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E4" w:rsidRDefault="00DE7D1F" w:rsidP="00DE7D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Odluka o izmjeni odluke o uvjetima i načinu držanja kućnih ljubimaca, postupanju s divljim životinjama pronađenih izvan staništa te načinu postupanja sa napuštenim ili izgubljenim životinjama</w:t>
      </w:r>
    </w:p>
    <w:p w:rsidR="00DE7D1F" w:rsidRDefault="00DE7D1F" w:rsidP="00DE7D1F">
      <w:pPr>
        <w:jc w:val="center"/>
        <w:rPr>
          <w:rFonts w:ascii="Times New Roman" w:hAnsi="Times New Roman" w:cs="Times New Roman"/>
          <w:sz w:val="24"/>
        </w:rPr>
      </w:pPr>
    </w:p>
    <w:p w:rsidR="00DE7D1F" w:rsidRPr="00DE7D1F" w:rsidRDefault="00DE7D1F" w:rsidP="00DE7D1F">
      <w:pPr>
        <w:jc w:val="center"/>
        <w:rPr>
          <w:rFonts w:ascii="Times New Roman" w:hAnsi="Times New Roman" w:cs="Times New Roman"/>
          <w:b/>
          <w:sz w:val="24"/>
        </w:rPr>
      </w:pPr>
      <w:r w:rsidRPr="00DE7D1F">
        <w:rPr>
          <w:rFonts w:ascii="Times New Roman" w:hAnsi="Times New Roman" w:cs="Times New Roman"/>
          <w:b/>
          <w:sz w:val="24"/>
        </w:rPr>
        <w:t>OBRAZLOŽENJE</w:t>
      </w:r>
    </w:p>
    <w:p w:rsidR="00DE7D1F" w:rsidRDefault="00DE7D1F" w:rsidP="00DE7D1F">
      <w:pPr>
        <w:rPr>
          <w:rFonts w:ascii="Times New Roman" w:hAnsi="Times New Roman" w:cs="Times New Roman"/>
          <w:sz w:val="24"/>
        </w:rPr>
      </w:pPr>
    </w:p>
    <w:p w:rsidR="00DE7D1F" w:rsidRDefault="00DE7D1F" w:rsidP="00DE7D1F">
      <w:pPr>
        <w:pStyle w:val="isselectedend"/>
        <w:ind w:firstLine="708"/>
      </w:pPr>
      <w:r>
        <w:t>Predloženom izmjenom Odluke o uvjetima i načinu držanja kućnih ljubimaca, postupanju s divljim životinjama pronađenim izvan staništa te načinu postupanja s napuštenim ili izgubljenim životinjama usklađuju se prekršajne odredbe s važećim zakonskim propisima te se detaljnije uređuje postupanje komunalnog redara u provedbi Odluke.</w:t>
      </w:r>
    </w:p>
    <w:p w:rsidR="00DE7D1F" w:rsidRDefault="00DE7D1F" w:rsidP="00DE7D1F">
      <w:pPr>
        <w:pStyle w:val="StandardWeb"/>
        <w:ind w:firstLine="708"/>
      </w:pPr>
      <w:r>
        <w:t>Izmjenom članka 30. jasnije se propisuju ovlasti komunalnog redara, mogućnost izricanja upozorenja te raspon novčanih kazni za fizičke osobe koje ne postupaju u skladu s propisanim obvezama držanja i zaštite kućnih ljubimaca. Cilj izmjena je osigurati učinkovitiji nadzor nad provedbom Odluke, odgovorno postupanje vlasnika i posjednika životinja te zaštitu dobrobiti životinja, javnog zdravlja i komunalnog reda na području Općine Karojba.</w:t>
      </w:r>
      <w:bookmarkStart w:id="0" w:name="_GoBack"/>
      <w:bookmarkEnd w:id="0"/>
    </w:p>
    <w:p w:rsidR="00DE7D1F" w:rsidRPr="00DE7D1F" w:rsidRDefault="00DE7D1F" w:rsidP="00DE7D1F">
      <w:pPr>
        <w:rPr>
          <w:rFonts w:ascii="Times New Roman" w:hAnsi="Times New Roman" w:cs="Times New Roman"/>
          <w:sz w:val="24"/>
        </w:rPr>
      </w:pPr>
    </w:p>
    <w:sectPr w:rsidR="00DE7D1F" w:rsidRPr="00DE7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1F"/>
    <w:rsid w:val="003334E4"/>
    <w:rsid w:val="00DE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62DD7-0D6E-4560-9D1E-F1D3CD22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DE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E7D1F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DE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dcterms:created xsi:type="dcterms:W3CDTF">2026-07-20T11:16:00Z</dcterms:created>
  <dcterms:modified xsi:type="dcterms:W3CDTF">2026-07-20T11:18:00Z</dcterms:modified>
</cp:coreProperties>
</file>