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 xml:space="preserve">Na temelju članka 66. Zakona o gospodarenju otpadom ( Narodne novine 84/21 i 142/23) </w:t>
      </w:r>
      <w:r w:rsidRPr="003C5C9F">
        <w:rPr>
          <w:rFonts w:ascii="Times New Roman" w:eastAsia="Lucida Sans Unicode" w:hAnsi="Times New Roman"/>
          <w:sz w:val="24"/>
          <w:szCs w:val="24"/>
        </w:rPr>
        <w:t xml:space="preserve">i </w:t>
      </w:r>
      <w:r w:rsidRPr="003C5C9F">
        <w:rPr>
          <w:rFonts w:ascii="Times New Roman" w:hAnsi="Times New Roman"/>
          <w:sz w:val="24"/>
          <w:szCs w:val="24"/>
        </w:rPr>
        <w:t xml:space="preserve">članka 16. Statuta općine Karojba („Službene novine Grada Pazina“, broj 09/13.,2/18., 24/20., 16/21.), Općinsko Vijeće vijeće Općine Karojba, na sjednici održanoj </w:t>
      </w:r>
      <w:r w:rsidR="0031677C">
        <w:rPr>
          <w:rFonts w:ascii="Times New Roman" w:hAnsi="Times New Roman"/>
          <w:sz w:val="24"/>
          <w:szCs w:val="24"/>
        </w:rPr>
        <w:t>dana 16. lipnja 2026. godine</w:t>
      </w:r>
      <w:r w:rsidRPr="003C5C9F">
        <w:rPr>
          <w:rFonts w:ascii="Times New Roman" w:hAnsi="Times New Roman"/>
          <w:sz w:val="24"/>
          <w:szCs w:val="24"/>
        </w:rPr>
        <w:t xml:space="preserve"> donijelo je</w:t>
      </w:r>
    </w:p>
    <w:p w:rsidR="003C5C9F" w:rsidRPr="003C5C9F" w:rsidRDefault="003C5C9F" w:rsidP="003C5C9F">
      <w:pPr>
        <w:widowControl w:val="0"/>
        <w:suppressLineNumbers/>
        <w:suppressAutoHyphens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C9F">
        <w:rPr>
          <w:rFonts w:ascii="Times New Roman" w:hAnsi="Times New Roman"/>
          <w:b/>
          <w:sz w:val="24"/>
          <w:szCs w:val="24"/>
        </w:rPr>
        <w:t>ODLUKU O IZMJENI ODLUKE</w:t>
      </w: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C9F">
        <w:rPr>
          <w:rFonts w:ascii="Times New Roman" w:hAnsi="Times New Roman"/>
          <w:b/>
          <w:sz w:val="24"/>
          <w:szCs w:val="24"/>
        </w:rPr>
        <w:t>O NAČINU PRUŽANJA JAVNE USLUGE SAKUPLJANJA KOMUNALNOG OTPADA NA PODRUČJU OPĆINE KAROJBA</w:t>
      </w: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5C9F" w:rsidRPr="003C5C9F" w:rsidRDefault="003C5C9F" w:rsidP="003C5C9F">
      <w:pPr>
        <w:pStyle w:val="Naslov1"/>
        <w:spacing w:before="0"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C5C9F" w:rsidRPr="003C5C9F" w:rsidRDefault="003C5C9F" w:rsidP="003C5C9F">
      <w:pPr>
        <w:pStyle w:val="Naslov1"/>
        <w:spacing w:before="0"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C5C9F">
        <w:rPr>
          <w:rFonts w:ascii="Times New Roman" w:hAnsi="Times New Roman" w:cs="Times New Roman"/>
          <w:color w:val="auto"/>
          <w:sz w:val="24"/>
          <w:szCs w:val="24"/>
        </w:rPr>
        <w:t>Članak 1.</w:t>
      </w:r>
    </w:p>
    <w:p w:rsidR="003C5C9F" w:rsidRPr="003C5C9F" w:rsidRDefault="003C5C9F" w:rsidP="003C5C9F">
      <w:pPr>
        <w:pStyle w:val="Naslov1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C5C9F">
        <w:rPr>
          <w:rFonts w:ascii="Times New Roman" w:hAnsi="Times New Roman" w:cs="Times New Roman"/>
          <w:color w:val="auto"/>
          <w:sz w:val="24"/>
          <w:szCs w:val="24"/>
        </w:rPr>
        <w:t>U Odluci o načinu pružanja javne usluge sakupljanja komunalnog otpada na području Općine Karojba („Službene novine Grada Pazina i općina Cerovlje, Gračišće, Karojba, Lupoglav i Sveti Petar u Šumi “ broj 05/22), članak 17. stavak 3. mijenja se i glasi:</w:t>
      </w:r>
    </w:p>
    <w:p w:rsidR="003C5C9F" w:rsidRPr="003C5C9F" w:rsidRDefault="003C5C9F" w:rsidP="003C5C9F">
      <w:pPr>
        <w:pStyle w:val="Odlomakpopis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pStyle w:val="Odlomakpopis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3C5C9F">
        <w:rPr>
          <w:rFonts w:ascii="Times New Roman" w:eastAsiaTheme="minorHAnsi" w:hAnsi="Times New Roman"/>
          <w:sz w:val="24"/>
          <w:szCs w:val="24"/>
        </w:rPr>
        <w:t xml:space="preserve">„Cijena obvezne minimalne javne usluge za pojedinu kategoriju korisnika jedinstvena je na čitavom području pružanja usluge, a iznosi: 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3C5C9F" w:rsidRPr="003C5C9F" w:rsidRDefault="003C5C9F" w:rsidP="003C5C9F">
      <w:pPr>
        <w:numPr>
          <w:ilvl w:val="1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3C5C9F">
        <w:rPr>
          <w:rFonts w:ascii="Times New Roman" w:hAnsi="Times New Roman"/>
          <w:bCs/>
          <w:sz w:val="24"/>
          <w:szCs w:val="24"/>
        </w:rPr>
        <w:t xml:space="preserve">9,80 EUR bez PDV-a za obračunsko razdoblje za korisnike iz kategorije „kućanstvo“ </w:t>
      </w:r>
    </w:p>
    <w:p w:rsidR="003C5C9F" w:rsidRPr="003C5C9F" w:rsidRDefault="003C5C9F" w:rsidP="003C5C9F">
      <w:pPr>
        <w:numPr>
          <w:ilvl w:val="1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bCs/>
          <w:sz w:val="24"/>
          <w:szCs w:val="24"/>
        </w:rPr>
        <w:t>119,74 EUR</w:t>
      </w:r>
      <w:r w:rsidRPr="003C5C9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C5C9F">
        <w:rPr>
          <w:rFonts w:ascii="Times New Roman" w:hAnsi="Times New Roman"/>
          <w:sz w:val="24"/>
          <w:szCs w:val="24"/>
        </w:rPr>
        <w:t xml:space="preserve">bez PDV-a za obračunsko razdoblje za korisnike iz kategorije „korisnik koji nije kućanstvo.“ 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Članak 2.</w:t>
      </w:r>
    </w:p>
    <w:p w:rsidR="003C5C9F" w:rsidRPr="003C5C9F" w:rsidRDefault="003C5C9F" w:rsidP="003C5C9F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U članku 20. stavku 1. riječ „kunama“ zamijenuje se riječju „eurima“.</w:t>
      </w: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Članak 3.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U članku 29. stavak 2. briše se.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Članak 4.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Članak 31. stavak 1. mijenja se i glasi: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„1) Korisnicima iz kategorije korisnika koji nije kućanstvo može se umanjiti cijena javne usluge u obračunskom razdoblju u sljedećim slučajevima:</w:t>
      </w:r>
    </w:p>
    <w:p w:rsidR="003C5C9F" w:rsidRPr="003C5C9F" w:rsidRDefault="003C5C9F" w:rsidP="003C5C9F">
      <w:pPr>
        <w:pStyle w:val="Odlomakpopis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kada se sukladno dokumentiranom iskustvu Davatelja javne usluge (evidencije o preuzetom komunalnom otpadu) kao spremnik za miješani komunalni otpad koji je primjeren potrebi korisnika određuje spremnik od 120 litara, umanjuje se cijena na 17,25 EUR</w:t>
      </w:r>
    </w:p>
    <w:p w:rsidR="003C5C9F" w:rsidRPr="003C5C9F" w:rsidRDefault="003C5C9F" w:rsidP="003C5C9F">
      <w:pPr>
        <w:pStyle w:val="Odlomakpopis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kada se sukladno dokumentiranom iskustvu Davatelja javne usluge (evidencije o preuzetom komunalnom otpadu) kao spremnik za miješani komunalni otpad koji je primjeren potrebi korisnika određuje spremnik od 240 l, umanjuje se cijena na 27,43 EUR</w:t>
      </w:r>
    </w:p>
    <w:p w:rsidR="003C5C9F" w:rsidRPr="003C5C9F" w:rsidRDefault="003C5C9F" w:rsidP="003C5C9F">
      <w:pPr>
        <w:pStyle w:val="Odlomakpopis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kada se sukladno dokumentiranom iskustvu Davatelja javne usluge (evidencije o preuzetom komunalnom otpadu) kao spremnik za miješani komunalni otpad koji je primjeren potrebi korisnika određuje spremnik od 360 l, umanjuje se cijena na 41,76 EUR</w:t>
      </w:r>
    </w:p>
    <w:p w:rsidR="003C5C9F" w:rsidRPr="003C5C9F" w:rsidRDefault="003C5C9F" w:rsidP="003C5C9F">
      <w:pPr>
        <w:pStyle w:val="Odlomakpopis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kada se sukladno dokumentiranom iskustvu Davatelja javne usluge (evidencije o preuzetom komunalnom otpadu) kao spremnik za miješani komunalni otpad koji je primjeren potrebi korisnika određuje spremnik od 770 l, umanjuje se cijena na 87,65 EUR.“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Stavak 2. briše se.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Dosadašnji stavak 3. i 4. postaju stavak 2. i 3.</w:t>
      </w:r>
    </w:p>
    <w:p w:rsid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lastRenderedPageBreak/>
        <w:t>Članak 5.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hr-HR"/>
        </w:rPr>
      </w:pPr>
      <w:r w:rsidRPr="003C5C9F">
        <w:rPr>
          <w:rFonts w:ascii="Times New Roman" w:hAnsi="Times New Roman"/>
          <w:sz w:val="24"/>
          <w:szCs w:val="24"/>
        </w:rPr>
        <w:t xml:space="preserve">U Prilogu 1. </w:t>
      </w:r>
      <w:r w:rsidRPr="003C5C9F">
        <w:rPr>
          <w:rFonts w:ascii="Times New Roman" w:hAnsi="Times New Roman"/>
          <w:sz w:val="24"/>
          <w:szCs w:val="24"/>
          <w:lang w:eastAsia="hr-HR"/>
        </w:rPr>
        <w:t xml:space="preserve">OPĆI UVJETI UGOVORA O KORIŠTENJU JAVNE USLUGE SAKUPLJANJA KOMUNALNOG OTPADA  NA PODRUČJU OPĆINE KAROJBA, u članku 4. iza stavka 2. dodaje se novi stavak 3. koji glasi: 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„Korisnik usluge dužan je nakon proteka 12 (dvanaest) mjeseci od nekorištenja nekretnine, ukoliko i dalje ne namjerava koristiti nekretninu, ponovno dostaviti dokaze iz stavka 2. u svrhu utvrđivanja da se nekretnina trajno ne koristi.“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>Dosadašnji stavci 3 i 4. postaju stavci 4. i 5.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pStyle w:val="Naslov1"/>
        <w:spacing w:before="0"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C5C9F">
        <w:rPr>
          <w:rFonts w:ascii="Times New Roman" w:hAnsi="Times New Roman" w:cs="Times New Roman"/>
          <w:color w:val="auto"/>
          <w:sz w:val="24"/>
          <w:szCs w:val="24"/>
        </w:rPr>
        <w:t>Članak 6.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Ova Odluka objavit će se u Službenim novinama Grada Pazina i Općina Cerovlje, Gračišće, Karojba, Lupoglav i Sveti Petar u Šumi, a stupa na snagu 1. srpnja 2026. godine.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1677C" w:rsidRDefault="0031677C" w:rsidP="0031677C">
      <w:pPr>
        <w:pStyle w:val="box475296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</w:rPr>
      </w:pPr>
      <w:r>
        <w:rPr>
          <w:color w:val="231F20"/>
        </w:rPr>
        <w:t>KLASA: 363-01/26-01/11</w:t>
      </w:r>
    </w:p>
    <w:p w:rsidR="0031677C" w:rsidRDefault="0031677C" w:rsidP="0031677C">
      <w:pPr>
        <w:pStyle w:val="box475296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</w:rPr>
      </w:pPr>
      <w:r>
        <w:rPr>
          <w:color w:val="231F20"/>
        </w:rPr>
        <w:t>URBROJ: 2163-20-02/02-26-2</w:t>
      </w:r>
    </w:p>
    <w:p w:rsidR="0031677C" w:rsidRPr="007C0DA9" w:rsidRDefault="0031677C" w:rsidP="0031677C">
      <w:pPr>
        <w:pStyle w:val="box475296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</w:rPr>
      </w:pPr>
      <w:r>
        <w:rPr>
          <w:color w:val="231F20"/>
        </w:rPr>
        <w:t>Karojba, 16. lipnja 2026. godine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b/>
          <w:sz w:val="24"/>
          <w:szCs w:val="24"/>
          <w:lang w:eastAsia="hr-HR"/>
        </w:rPr>
        <w:t>OPĆINSKO VIJEĆE OPĆINE KAROJBA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b/>
          <w:sz w:val="24"/>
          <w:szCs w:val="24"/>
          <w:lang w:eastAsia="hr-HR"/>
        </w:rPr>
        <w:t>Predsjednik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b/>
          <w:sz w:val="24"/>
          <w:szCs w:val="24"/>
          <w:lang w:eastAsia="hr-HR"/>
        </w:rPr>
        <w:t>Općinskog vrijeća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hr-HR"/>
        </w:rPr>
        <w:t>Elvis Sinčić</w:t>
      </w:r>
      <w:r w:rsidR="00336192">
        <w:rPr>
          <w:rFonts w:ascii="Times New Roman" w:eastAsia="Times New Roman" w:hAnsi="Times New Roman"/>
          <w:b/>
          <w:i/>
          <w:iCs/>
          <w:sz w:val="24"/>
          <w:szCs w:val="24"/>
          <w:lang w:eastAsia="hr-HR"/>
        </w:rPr>
        <w:t xml:space="preserve"> v.r.</w:t>
      </w:r>
      <w:bookmarkStart w:id="0" w:name="_GoBack"/>
      <w:bookmarkEnd w:id="0"/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ab/>
      </w:r>
      <w:r w:rsidRPr="003C5C9F">
        <w:rPr>
          <w:rFonts w:ascii="Times New Roman" w:hAnsi="Times New Roman"/>
          <w:sz w:val="24"/>
          <w:szCs w:val="24"/>
        </w:rPr>
        <w:tab/>
      </w:r>
      <w:r w:rsidRPr="003C5C9F">
        <w:rPr>
          <w:rFonts w:ascii="Times New Roman" w:hAnsi="Times New Roman"/>
          <w:sz w:val="24"/>
          <w:szCs w:val="24"/>
        </w:rPr>
        <w:tab/>
      </w:r>
      <w:r w:rsidRPr="003C5C9F">
        <w:rPr>
          <w:rFonts w:ascii="Times New Roman" w:hAnsi="Times New Roman"/>
          <w:sz w:val="24"/>
          <w:szCs w:val="24"/>
        </w:rPr>
        <w:tab/>
      </w:r>
      <w:r w:rsidRPr="003C5C9F">
        <w:rPr>
          <w:rFonts w:ascii="Times New Roman" w:hAnsi="Times New Roman"/>
          <w:sz w:val="24"/>
          <w:szCs w:val="24"/>
        </w:rPr>
        <w:tab/>
      </w: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b/>
          <w:sz w:val="24"/>
          <w:szCs w:val="24"/>
          <w:lang w:eastAsia="hr-HR"/>
        </w:rPr>
        <w:lastRenderedPageBreak/>
        <w:t>OBRAZLOŽENJE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:rsidR="003C5C9F" w:rsidRPr="003C5C9F" w:rsidRDefault="003C5C9F" w:rsidP="003C5C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 xml:space="preserve">PRAVNA OSNOVA 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 xml:space="preserve">Pravna osnova za donošenje Odluke </w:t>
      </w:r>
      <w:r w:rsidRPr="003C5C9F">
        <w:rPr>
          <w:rFonts w:ascii="Times New Roman" w:hAnsi="Times New Roman"/>
          <w:bCs/>
          <w:sz w:val="24"/>
          <w:szCs w:val="24"/>
        </w:rPr>
        <w:t xml:space="preserve">o načinu pružanja javne usluge sakupljanja komunalnog otpada na području Općine Karojba nalazi se u članku 66. Zakona o gospodarenju otpadom („Narodne novine“ broj 84/21, 142/23) </w:t>
      </w:r>
      <w:r w:rsidRPr="003C5C9F">
        <w:rPr>
          <w:rFonts w:ascii="Times New Roman" w:hAnsi="Times New Roman"/>
          <w:sz w:val="24"/>
          <w:szCs w:val="24"/>
        </w:rPr>
        <w:t>u kojem je propisano da predstavničko tijelo jedinice lokalne samouprave donosi odluku o načinu pružanja javne usluge sakupljanja komunalnog otpada.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C5C9F" w:rsidRPr="003C5C9F" w:rsidRDefault="003C5C9F" w:rsidP="003C5C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OCJENA STANJA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 xml:space="preserve">Na temelju odredbi Zakona o gospodarenju otpadom Općinsko vijeće Općine Karojba donijelo je Odluku o načinu pružanja javne usluge sakupljanja komunalnog otpada na području Općine Karojba </w:t>
      </w:r>
      <w:r w:rsidRPr="003C5C9F">
        <w:rPr>
          <w:rFonts w:ascii="Times New Roman" w:hAnsi="Times New Roman"/>
          <w:sz w:val="24"/>
          <w:szCs w:val="24"/>
        </w:rPr>
        <w:t xml:space="preserve">(„Službene novine Grada Pazina i općina Cerovlje, Gračišće, Karojba, Lupoglav i Sveti Petar u Šumi “ broj 05/22) </w:t>
      </w: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 xml:space="preserve">i Odluku o dodjeli obavljanja javne usluge sakupljanja komunalnog otpada na području Grada Pazina </w:t>
      </w:r>
      <w:r w:rsidRPr="003C5C9F">
        <w:rPr>
          <w:rFonts w:ascii="Times New Roman" w:hAnsi="Times New Roman"/>
          <w:sz w:val="24"/>
          <w:szCs w:val="24"/>
        </w:rPr>
        <w:t>(„Službene novine Grada Pazina i općina Cerovlje, Gračišće, Karojba, Lupoglav i Sveti Petar u Šumi “ broj 05/22).</w:t>
      </w: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3C5C9F">
        <w:rPr>
          <w:rFonts w:ascii="Times New Roman" w:hAnsi="Times New Roman"/>
          <w:sz w:val="24"/>
          <w:szCs w:val="24"/>
        </w:rPr>
        <w:t>Davatelj javne usluge, trgovačko društvo Usluga d.o.o., je na temelju ukazane potrebe predložilo izmjenu Odluke o načinu pružanja javne usluge sakupljanja komunalnog otpada na području Općine Karojba. Predlaže se izmjena cijene obvezne minimalne javne usluge i usklađivanje radi financijske stabilizacije sustava i osiguranja održivog poslovanja u skladu s realnim troškovima. Predložena izmjena ima za cilj očuvati postojeću razinu kvalitete javne usluge, osigurati financijsku održivost i uravnoteženje prihoda i rashoda, te omogućiti nastavak ulaganja u razvoj sustava i infrastrukturu gospodarenja otpadom.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5C9F" w:rsidRPr="003C5C9F" w:rsidRDefault="003C5C9F" w:rsidP="003C5C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OSNOVNA PITANJA KOJA TREBA UREDITI ODLUKOM</w:t>
      </w:r>
    </w:p>
    <w:p w:rsidR="003C5C9F" w:rsidRPr="003C5C9F" w:rsidRDefault="003C5C9F" w:rsidP="003C5C9F">
      <w:pPr>
        <w:spacing w:after="0" w:line="240" w:lineRule="auto"/>
        <w:ind w:right="43"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 xml:space="preserve">Važeća cijena obvezne minimalne javne usluge formirana je 2021. godine prema tadašnjim troškovnim pokazateljima i tržišnim uvjetima te je u primjeni je od 1. siječnja 2023. godine. U razdoblju od stupanja na snagu gore navedene Odluke do danas došlo je do značajnog povećanja svih troškova, osobito u segmentu zbrinjavanja reciklabilnog otpada, nabave i održavanja opreme, energenata i rada. Stoga se </w:t>
      </w: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 xml:space="preserve">predloženom Odlukom mijenja cijena obvezne minimalne javne usluge (CMJU) utvrđena </w:t>
      </w:r>
      <w:r w:rsidRPr="003C5C9F">
        <w:rPr>
          <w:rFonts w:ascii="Times New Roman" w:hAnsi="Times New Roman"/>
          <w:sz w:val="24"/>
          <w:szCs w:val="24"/>
        </w:rPr>
        <w:t>člankom 17. Odluke.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 xml:space="preserve">Nova cijena za kategoriju korisnika kućanstvo iznosi 9,80 EUR bez PDV-a dok je dosadašnja cijena iznosila 7,03 EUR bez PDV-a. Nova cijena za kategoriju korisnika koji nije kućanstvo iznosi 119,74 EUR bez PDV-a, a dok je dosadašnja cijena iznosila 92,11 EUR bez PDV-a. 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 xml:space="preserve">Cijena obvezne minimalne javne usluge umanjuje se za korisnike koji nisu kućanstvo pod uvjetom da isti na pravilan način odvojeno predaju reciklabilni komunalni otpad, biootpad, glomazni otpad i opasni komunalni otpad od miješanog komunalnog otpada. Ovom odlukom predlaže se uvođenje kriterija za umanjenje cijene javne usluge kao i propisivanje iznosa umanjenja kod korisnika koji nisu kućanstvo. Dosadašnji kriteriji za umanjenje cijene javne usluge mijenjaju se pa tako da se propisuje iznos umanjenja i to na način da se za spremnik od 80 litara i 120 litara iznos umanjenja mijenja sa 13,27 EUR bez PDV-a na 17,25 EUR bez PDVa, za spremnik od 240 litara iznos umanjenja mijenja se sa 21,10 EUR bez PDV-a na iznos od 27,43 EUR bez PDV-a, za spremnik od 360 litara iznos umanjenja mijenja se sa 32,12 EUR bez PDV-a na iznos od 41,76 EUR bez PDV-a, za spremnik od 770 litara iznos umanjenja mijenja se sa 67,42 EUR bez PDV-a na iznos od 87,65 EUR bez PDV-a. 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5C9F">
        <w:rPr>
          <w:rFonts w:ascii="Times New Roman" w:hAnsi="Times New Roman"/>
          <w:sz w:val="24"/>
          <w:szCs w:val="24"/>
        </w:rPr>
        <w:t xml:space="preserve">Radi usklađenja s promjenom Zakona o gospodarenju otpadom, sukladno odluci Ustavnog suda, izostavljena je prijašnja odredba koja propisuje da u slučaju kad više korisnika zajednički koristi spremnik, nastalu obavezu plaćanja ugovorne kazne u slučaju kad se ne utvrdi </w:t>
      </w:r>
      <w:r w:rsidRPr="003C5C9F">
        <w:rPr>
          <w:rFonts w:ascii="Times New Roman" w:hAnsi="Times New Roman"/>
          <w:sz w:val="24"/>
          <w:szCs w:val="24"/>
        </w:rPr>
        <w:lastRenderedPageBreak/>
        <w:t xml:space="preserve">odgovornost pojedinog korisnika, snose svi korisnici usluge koji koriste zajednički spremnik, sukladno udjelima u korištenju spremnika. 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Kako se predloženom Odlukom propisuju odredbe kojima se uređuje pružanje javne usluge koja je usluga od općeg interesa, prava i obveze korisnika usluga kao i pitanja koja su od  interesa za opću dobrobit, sukladno odredbama Zakona o pravu na pristup informacijama (Narodne novine, br. 25/13, 85/15 i 69/22) te sukladno članka 66. stavak 4. Zakona o gospodarenju otpadom (NN RH broj 84/21, 59/23 i 142/23), provedeno je javno savjetovanje i uključivanje javnosti u postupak donošenja u svrhu prikupljanja informacija o interesima, stavovima i prijedlozima javnosti i to od 28. travnja 2026. godine do 28. svibnja 2026. godine  . U ostavljenom roku nije dostavljena niti jedna primjedba, prijedlog ili mišljenje.</w:t>
      </w:r>
    </w:p>
    <w:p w:rsidR="003C5C9F" w:rsidRPr="003C5C9F" w:rsidRDefault="003C5C9F" w:rsidP="003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C45911" w:themeColor="accent2" w:themeShade="BF"/>
          <w:sz w:val="24"/>
          <w:szCs w:val="24"/>
          <w:lang w:eastAsia="hr-HR"/>
        </w:rPr>
      </w:pPr>
    </w:p>
    <w:p w:rsidR="003C5C9F" w:rsidRPr="003C5C9F" w:rsidRDefault="003C5C9F" w:rsidP="003C5C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PROCJENA POTREBNIH FINANCIJSKIH SREDSTAVA ZA PROVEDBU ODLUKE</w:t>
      </w:r>
    </w:p>
    <w:p w:rsidR="003C5C9F" w:rsidRPr="003C5C9F" w:rsidRDefault="003C5C9F" w:rsidP="003C5C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Za donošenje predložene Odluke nisu potrebna sredstva.</w:t>
      </w: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Privitak:</w:t>
      </w:r>
    </w:p>
    <w:p w:rsidR="003C5C9F" w:rsidRPr="003C5C9F" w:rsidRDefault="003C5C9F" w:rsidP="003C5C9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Dopis Usluge d.o.o. (x1)</w:t>
      </w:r>
    </w:p>
    <w:p w:rsidR="003C5C9F" w:rsidRPr="003C5C9F" w:rsidRDefault="003C5C9F" w:rsidP="003C5C9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C5C9F">
        <w:rPr>
          <w:rFonts w:ascii="Times New Roman" w:eastAsia="Times New Roman" w:hAnsi="Times New Roman"/>
          <w:sz w:val="24"/>
          <w:szCs w:val="24"/>
          <w:lang w:eastAsia="hr-HR"/>
        </w:rPr>
        <w:t>Izvješće o provedenom savjetovanju (x1)</w:t>
      </w:r>
    </w:p>
    <w:p w:rsidR="003C5C9F" w:rsidRPr="003C5C9F" w:rsidRDefault="003C5C9F" w:rsidP="003C5C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832B7E" w:rsidRPr="003C5C9F" w:rsidRDefault="00832B7E" w:rsidP="003C5C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32B7E" w:rsidRPr="003C5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B2403"/>
    <w:multiLevelType w:val="hybridMultilevel"/>
    <w:tmpl w:val="E17628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548F8"/>
    <w:multiLevelType w:val="hybridMultilevel"/>
    <w:tmpl w:val="108ADE1C"/>
    <w:lvl w:ilvl="0" w:tplc="614E8604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B01DC"/>
    <w:multiLevelType w:val="hybridMultilevel"/>
    <w:tmpl w:val="F904C728"/>
    <w:lvl w:ilvl="0" w:tplc="BF54745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86652"/>
    <w:multiLevelType w:val="hybridMultilevel"/>
    <w:tmpl w:val="02CA6D62"/>
    <w:lvl w:ilvl="0" w:tplc="13F63572">
      <w:start w:val="1"/>
      <w:numFmt w:val="decimal"/>
      <w:lvlText w:val="(%1)"/>
      <w:lvlJc w:val="left"/>
      <w:pPr>
        <w:ind w:left="360" w:hanging="360"/>
      </w:pPr>
    </w:lvl>
    <w:lvl w:ilvl="1" w:tplc="0424000F">
      <w:start w:val="1"/>
      <w:numFmt w:val="decimal"/>
      <w:lvlText w:val="%2."/>
      <w:lvlJc w:val="left"/>
      <w:pPr>
        <w:ind w:left="1080" w:hanging="360"/>
      </w:pPr>
    </w:lvl>
    <w:lvl w:ilvl="2" w:tplc="0424001B">
      <w:start w:val="1"/>
      <w:numFmt w:val="lowerRoman"/>
      <w:lvlText w:val="%3."/>
      <w:lvlJc w:val="right"/>
      <w:pPr>
        <w:ind w:left="1800" w:hanging="180"/>
      </w:pPr>
    </w:lvl>
    <w:lvl w:ilvl="3" w:tplc="0424000F">
      <w:start w:val="1"/>
      <w:numFmt w:val="decimal"/>
      <w:lvlText w:val="%4."/>
      <w:lvlJc w:val="left"/>
      <w:pPr>
        <w:ind w:left="2520" w:hanging="360"/>
      </w:pPr>
    </w:lvl>
    <w:lvl w:ilvl="4" w:tplc="04240019">
      <w:start w:val="1"/>
      <w:numFmt w:val="lowerLetter"/>
      <w:lvlText w:val="%5."/>
      <w:lvlJc w:val="left"/>
      <w:pPr>
        <w:ind w:left="3240" w:hanging="360"/>
      </w:pPr>
    </w:lvl>
    <w:lvl w:ilvl="5" w:tplc="0424001B">
      <w:start w:val="1"/>
      <w:numFmt w:val="lowerRoman"/>
      <w:lvlText w:val="%6."/>
      <w:lvlJc w:val="right"/>
      <w:pPr>
        <w:ind w:left="3960" w:hanging="180"/>
      </w:pPr>
    </w:lvl>
    <w:lvl w:ilvl="6" w:tplc="0424000F">
      <w:start w:val="1"/>
      <w:numFmt w:val="decimal"/>
      <w:lvlText w:val="%7."/>
      <w:lvlJc w:val="left"/>
      <w:pPr>
        <w:ind w:left="4680" w:hanging="360"/>
      </w:pPr>
    </w:lvl>
    <w:lvl w:ilvl="7" w:tplc="04240019">
      <w:start w:val="1"/>
      <w:numFmt w:val="lowerLetter"/>
      <w:lvlText w:val="%8."/>
      <w:lvlJc w:val="left"/>
      <w:pPr>
        <w:ind w:left="5400" w:hanging="360"/>
      </w:pPr>
    </w:lvl>
    <w:lvl w:ilvl="8" w:tplc="0424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DD"/>
    <w:rsid w:val="0031677C"/>
    <w:rsid w:val="00336192"/>
    <w:rsid w:val="003C5C9F"/>
    <w:rsid w:val="00832B7E"/>
    <w:rsid w:val="00F9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ACB3B0-D414-4917-929A-40310C56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C9F"/>
    <w:pPr>
      <w:spacing w:after="200" w:line="276" w:lineRule="auto"/>
    </w:pPr>
    <w:rPr>
      <w:rFonts w:ascii="Calibri" w:eastAsia="Calibri" w:hAnsi="Calibri" w:cs="Times New Roman"/>
      <w:noProof/>
    </w:rPr>
  </w:style>
  <w:style w:type="paragraph" w:styleId="Naslov1">
    <w:name w:val="heading 1"/>
    <w:basedOn w:val="Normal"/>
    <w:next w:val="Normal"/>
    <w:link w:val="Naslov1Char"/>
    <w:uiPriority w:val="9"/>
    <w:qFormat/>
    <w:rsid w:val="003C5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C5C9F"/>
    <w:rPr>
      <w:rFonts w:asciiTheme="majorHAnsi" w:eastAsiaTheme="majorEastAsia" w:hAnsiTheme="majorHAnsi" w:cstheme="majorBidi"/>
      <w:noProof/>
      <w:color w:val="2E74B5" w:themeColor="accent1" w:themeShade="BF"/>
      <w:sz w:val="40"/>
      <w:szCs w:val="40"/>
    </w:rPr>
  </w:style>
  <w:style w:type="paragraph" w:styleId="Uvuenotijeloteksta">
    <w:name w:val="Body Text Indent"/>
    <w:basedOn w:val="Normal"/>
    <w:link w:val="UvuenotijelotekstaChar"/>
    <w:semiHidden/>
    <w:unhideWhenUsed/>
    <w:rsid w:val="003C5C9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3C5C9F"/>
    <w:rPr>
      <w:rFonts w:ascii="Times New Roman" w:eastAsia="Times New Roman" w:hAnsi="Times New Roman" w:cs="Times New Roman"/>
      <w:noProof/>
      <w:sz w:val="24"/>
      <w:szCs w:val="20"/>
    </w:rPr>
  </w:style>
  <w:style w:type="paragraph" w:styleId="Odlomakpopisa">
    <w:name w:val="List Paragraph"/>
    <w:basedOn w:val="Normal"/>
    <w:uiPriority w:val="34"/>
    <w:qFormat/>
    <w:rsid w:val="003C5C9F"/>
    <w:pPr>
      <w:ind w:left="720"/>
      <w:contextualSpacing/>
    </w:pPr>
  </w:style>
  <w:style w:type="paragraph" w:customStyle="1" w:styleId="box475296">
    <w:name w:val="box_475296"/>
    <w:basedOn w:val="Normal"/>
    <w:rsid w:val="0031677C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4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1171</Words>
  <Characters>6676</Characters>
  <Application>Microsoft Office Word</Application>
  <DocSecurity>0</DocSecurity>
  <Lines>55</Lines>
  <Paragraphs>15</Paragraphs>
  <ScaleCrop>false</ScaleCrop>
  <Company>HP Inc.</Company>
  <LinksUpToDate>false</LinksUpToDate>
  <CharactersWithSpaces>7832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Microsoftov račun</cp:lastModifiedBy>
  <cp:revision>5</cp:revision>
  <dcterms:created xsi:type="dcterms:W3CDTF">2026-06-10T10:32:00Z</dcterms:created>
  <dcterms:modified xsi:type="dcterms:W3CDTF">2026-06-18T08:08:00Z</dcterms:modified>
</cp:coreProperties>
</file>