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5dcd1b79e410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KAROJBA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452.749,62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525.045,52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327.882,76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538.903,70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13.858,18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172.452,68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72.018,88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171.028,40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72.018,88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16.693,57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21.249,09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16.693,57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67.410,63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102.570,63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Karojba primjenjuje proračunsko računovodstvo u skladu sa Zakonom o proračunu i Pravilnikom o proračunskom računovodstvu i računskom planu. Prema odredbama navedenih propisa Općina u svojim knjigovodstvenim evidencijama osigurava pojedinačne podatke o vrstama prihoda i primitaka, rashoda i izdataka, stanju imovine, obveza i vlastitih izvora.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452.749,62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525.045,52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Općine Karojba ostvareni su u razdoblju od 01. siječnja do 30. lipnja 2025. godine u iznosu od 525.045,52 EUR ili 16,0 % više u odnosu na ostvareno u izvještajnom razdoblju prethodne godinel, na što je najvećim dijelom utjecao ostvareni prihod od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278.320,53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369.264,01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bilježe porast od 32,7% na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336.144,14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na dohodak ostvareni su u iznosu od 336.144,14 EUR, što je za 37,8 % više u odnosu na isto razdoblje prethodne godine. Najveći nominalni rast zabilježen je kod prihoda od poreza na dohodak od nesamostalnog rada  (+112.181,62 EUR). Bolje ostvarenje ovih prihoda ukazuje na poboljšanje poslovanja u gospodarstvu.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287.987,57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400.169,19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rast osobnih primanja i veća zaposlenost mlađih osoba. Za područje Općine Karojba u HZZZ  nema evidentiranih nezaposlenih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kapitala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4.240,38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22.212,46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procjeni radi se o isplaćenim kamatama i dividendama.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poreza na dohodak po godišnjoj prijavi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110.683,71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144.140,22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Povrat poreza na dohodak po godišnjoj prijavi bilježi povećanje za 30,2 % kao posljedica primjene Zakona o porezu na dohodak.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31.315,78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poreza na imovinu  koje uključuje porez na promet nekretnina, porez na kuće za odmor  i porez na nekretnine niže je za 5,9 % u odnosu na isto razdoblje prethodne godine.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7.447,66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je značajan rast prihoda od poreza na kuće za odmor radi naplate dugovanja iz prethodnih godina (indeks 769,9 %).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32.094,68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na promet nekretnina bilježe smanjenje  za 25,6 % što ukazuje na smanjenje aktivnosti na tržištu nekretnina u odnosu na isto razdoblje prethodne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od 53,5 % u odnosu na isto izvještajno razdoblje prethodne godine  zabilježen je kod poreza na potrošnju, a razlog je novootvoreni ugostiteljski objekt.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77.511,01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58.145,79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isto razdoblje prethodne godine niži su za 25 %.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5.425,41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zakupa i iznajmljivanja imovine viši su iz razloga zaključenih novih ugovora o zakupu poslovnih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65.327,37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41.920,91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komunalnog doprinosa bilježe smanjenje u odnosu na isto razdoblje prethodne godine zbog obročnog plaćanja  i izdanih Rješenja sa dospjelošću u slijedećim razdobljima.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22.863,76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30.216,60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od komunalnih naknada dolazi kao posljedica   izvršenih izmjera na cijelom području Općine Karojba i primjene važećih akata.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18.091,10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prihodi  odnose se na refundaciju troškova poslovnih prostora u najmu, na refundaciju financiranja  prostornih planova i na povrat sredstava Grada Pazina za zajedničko financiranje dječjeg odmarališta Špadići.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33.486,56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69.516,82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plaća za redovan rad  (107,6 %) u odnosu na isto razdoblje prethodne godine došlo je zbog povećanja broja službenika (2) i povećanja koeficijenata za obračun plaća službenika. Također povećana je plaća načelnika zbog primjene novog koeficijenta i osnovice (vezano uz povećanje za državne dužnosnike).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je prije svega zbog povećanja naknada do zakonom propisanog maksimalnog iznosa neoporezivih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11.470,27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je svakako imalo utjecaja povećanje osnovice na koju se obračunava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11.470,27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je svakako imalo utjecaja povećanje osnovice na koju se obračunava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Službena putovanja su smanjena (10,70 %) zbog manje realiziranih službenih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Naknada za prijevoz na posao i s posla uvećana je za 151,9 % zbog povećanja broja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stručno usavršavanje viši su za 109,4 % u odnosu na isto razdoblje prethodne godine prvenstveno radi prisustvovanja na raznim certificiranim obukama.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strukturi ovih rashoda vrijednosno su najveći izdaci za uredski materijal (4.256,17 EUR) zbog nabave arhivskih kutija.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Najveće %-tno odstupanje nastalo je kod nabave materijala za lokalnu  manifestaciju "Badavca 2025".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smanjenje izdataka za energiju utjecali su troškovi javne rasvjete gdje se bilježi ušteda radi njene modernizacije i postave štednih žarulja.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 na troškovima za sitni inventar (186,9%) nastalo  je zbog opremanja uredskih prostorija.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64.646,92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37.407,48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 tekuće i investicijsko održavanja niži su za 42,1 %, a najvećim se dijelom odnose na održavanje komunalne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Zdravstvene i veterinarske usluge  više su za 97,1 % zbog troškova smještaja i liječenja  pasa.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29.036,69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58.622,19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Intelektualne i osobne usluge više su za 101,9 % u odnosu na isto razdoblje prethodne godine prvenstveno u dijelu geodetskih usluga i  izrade raznih planova.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Računalne usluge više su za 21,3 % zbog korištenja poslužitelja za SPI za prvo polugodište 2025. godine i prelaska na novu aplikaciju za proračunsko računovodstvo i ostale povezane aplikacije.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ostale usluge viši su za 77,7 % i to u dijelu koji se odnosi na uslugu naplate zajedničkih prihoda (1% i 5%).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22.099,76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poslovanja bilježe najveće odstupanje a najvećim se dijelom odnose na naknade za rad članovima izbornih povjerenstava i članovima biračkih odbora za lokalne izbore (18.090.72 EUR).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pristojbe i naknade viši su u odnosu na isto razdoblje prethodne godine zbog rješavanja vlasničkih odnosa (sudske pristojbe).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Kamate na kredite i zajmove koje iznose 113,68 EUR  odnose se na kamate po novom kreditnom zaduženju kod HBOR-a za rekonstrukciju javne rasvjete.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Isplaćeni iznos na ime subvencija odnosi se na Razvojnu agenciju Srce Istre d.o.o. za poticanje lokalnog razvoja.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41.995,97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11.764,45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drugom proračunu i izvanproračunskim korisnicima odnose se u cijelosti na sufinanciranje plaće komunalnog i prometnog redara (Općina Tinjan).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72.765,16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129.277,04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proračunskim korisnicima drugih proračuna iznose 129.277,04 EUR, više su za 77,7 % u odnosu na isto razdoblje prethodne godine.  Sredstvima su sufinancirane plaće zaposlenika dječjeg vrtića i vatrogasne postrojbe, knjižnična djelatnost, zdravstvena zaštita, troškovi produženog boravka  i dodatnih programa učenija u PŠ Karojba.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11.111,18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više su za 84,2 % u odnosu na isto razdoblje prethodne godine. Isplaćene su sve naknade temeljem prava iz Odluke o socijalnoj skrbi i  studentske stipendije.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13.917,01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21.154,74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donacije u novcu više su u odnosu na prethodnu godinu za 52 %  i u cijelosti su isplaćene sve donacije temeljem zaključenih ugovora i Sporazuma.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95.150,59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149.353,86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nenaplaćenih potraživanja (57,0 %)  najveći utjecaj ima naplata po zaduženjima u dijelu komunalne naknade zbog izdavanja novih rješenja o komunalnoj naknadi za cijelo područje Općine Karojba u drugom tromjesečju 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prethodnu godinu izdaci su niži iz razloga izrade potrebne tehničke dokumentacije i kašnjenja sa izgradnjom.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25.778,51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se odnose na opremanje  2. kata upravne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Dionice i udjeli u glavnici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su povećani za 100 %  zbog uplate cjelogodišnje obveze.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Otplaćene se 2 rate po kreditnom zaduženju kod HBOR-a za modernizaciju javne rasvjete.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11.139,16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11.139,16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Otplata glavnice primljenog kredita za izgradnju dječjeg vrtića iz 2014. godine otplaćuje se redovito prema planu otplate.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biti će podmirene u najkraćem roku.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28816e3d6459d" /></Relationships>
</file>