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D75207" w14:textId="77777777" w:rsidR="00D303DB" w:rsidRPr="00D303DB" w:rsidRDefault="00D303DB" w:rsidP="00D303DB">
      <w:pPr>
        <w:pStyle w:val="tekst"/>
        <w:spacing w:after="0"/>
        <w:jc w:val="both"/>
        <w:rPr>
          <w:color w:val="000000"/>
        </w:rPr>
      </w:pPr>
    </w:p>
    <w:p w14:paraId="6F2C7F5A" w14:textId="77777777" w:rsidR="00D303DB" w:rsidRPr="00D303DB" w:rsidRDefault="00D303DB" w:rsidP="00D303DB">
      <w:pPr>
        <w:pStyle w:val="Zaglavlje"/>
        <w:tabs>
          <w:tab w:val="clear" w:pos="9072"/>
          <w:tab w:val="right" w:pos="3828"/>
        </w:tabs>
        <w:ind w:left="851" w:right="5245"/>
        <w:jc w:val="center"/>
      </w:pPr>
      <w:r w:rsidRPr="00D303DB">
        <w:rPr>
          <w:color w:val="000000"/>
        </w:rPr>
        <w:t xml:space="preserve"> </w:t>
      </w:r>
      <w:r w:rsidRPr="00D303DB">
        <w:rPr>
          <w:noProof/>
          <w:lang w:eastAsia="hr-HR"/>
        </w:rPr>
        <w:drawing>
          <wp:inline distT="0" distB="0" distL="0" distR="0" wp14:anchorId="5CB4B2E5" wp14:editId="1B3FDF86">
            <wp:extent cx="388471" cy="514610"/>
            <wp:effectExtent l="0" t="0" r="0" b="0"/>
            <wp:docPr id="2" name="Slika 2" descr="https://upload.wikimedia.org/wikipedia/commons/thumb/c/c9/Coat_of_arms_of_Croatia.svg/773px-Coat_of_arms_of_Croat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upload.wikimedia.org/wikipedia/commons/thumb/c/c9/Coat_of_arms_of_Croatia.svg/773px-Coat_of_arms_of_Croatia.s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060" cy="522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E8141" w14:textId="77777777" w:rsidR="00D303DB" w:rsidRPr="00D303DB" w:rsidRDefault="00D303DB" w:rsidP="00D303DB">
      <w:pPr>
        <w:tabs>
          <w:tab w:val="center" w:pos="4536"/>
          <w:tab w:val="right" w:pos="9072"/>
        </w:tabs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24"/>
          <w:lang w:eastAsia="ar-SA"/>
        </w:rPr>
      </w:pPr>
    </w:p>
    <w:tbl>
      <w:tblPr>
        <w:tblStyle w:val="Reetkatablice1"/>
        <w:tblW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</w:tblGrid>
      <w:tr w:rsidR="00D303DB" w:rsidRPr="00D303DB" w14:paraId="2FE98009" w14:textId="77777777" w:rsidTr="001172BF">
        <w:tc>
          <w:tcPr>
            <w:tcW w:w="675" w:type="dxa"/>
            <w:vAlign w:val="center"/>
          </w:tcPr>
          <w:p w14:paraId="42516145" w14:textId="77777777" w:rsidR="00D303DB" w:rsidRPr="00D303DB" w:rsidRDefault="00D303DB" w:rsidP="00D303DB">
            <w:pPr>
              <w:tabs>
                <w:tab w:val="center" w:pos="4536"/>
                <w:tab w:val="right" w:pos="9072"/>
              </w:tabs>
              <w:suppressAutoHyphens/>
              <w:overflowPunct w:val="0"/>
              <w:autoSpaceDE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303D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7C6ED378" wp14:editId="42B3A0D9">
                  <wp:extent cx="346636" cy="462182"/>
                  <wp:effectExtent l="0" t="0" r="0" b="0"/>
                  <wp:docPr id="3" name="Slika 3" descr="C:\Users\Opcina\AppData\Local\Microsoft\Windows\INetCache\Content.Word\KAROJBA GR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Opcina\AppData\Local\Microsoft\Windows\INetCache\Content.Word\KAROJBA GR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636" cy="462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0D78EB" w14:textId="77777777" w:rsidR="00D303DB" w:rsidRPr="00D303DB" w:rsidRDefault="00D303DB" w:rsidP="00D303DB">
            <w:pPr>
              <w:tabs>
                <w:tab w:val="center" w:pos="4536"/>
                <w:tab w:val="right" w:pos="9072"/>
              </w:tabs>
              <w:suppressAutoHyphens/>
              <w:overflowPunct w:val="0"/>
              <w:autoSpaceDE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</w:tcPr>
          <w:p w14:paraId="6AE4BBF1" w14:textId="77777777" w:rsidR="00D303DB" w:rsidRPr="00D303DB" w:rsidRDefault="00D303DB" w:rsidP="00D303DB">
            <w:pPr>
              <w:tabs>
                <w:tab w:val="center" w:pos="4536"/>
                <w:tab w:val="right" w:pos="9072"/>
              </w:tabs>
              <w:suppressAutoHyphens/>
              <w:overflowPunct w:val="0"/>
              <w:autoSpaceDE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303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REPUBLIKA HRVATSKA</w:t>
            </w:r>
          </w:p>
          <w:p w14:paraId="640AEDF5" w14:textId="77777777" w:rsidR="00D303DB" w:rsidRPr="00D303DB" w:rsidRDefault="00D303DB" w:rsidP="00D303DB">
            <w:pPr>
              <w:tabs>
                <w:tab w:val="center" w:pos="4536"/>
                <w:tab w:val="right" w:pos="9072"/>
              </w:tabs>
              <w:suppressAutoHyphens/>
              <w:overflowPunct w:val="0"/>
              <w:autoSpaceDE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303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ISTARSKA ŽUPANIJA</w:t>
            </w:r>
          </w:p>
          <w:p w14:paraId="1257AEF1" w14:textId="77777777" w:rsidR="00D303DB" w:rsidRPr="00D303DB" w:rsidRDefault="00D303DB" w:rsidP="00D303DB">
            <w:pPr>
              <w:tabs>
                <w:tab w:val="center" w:pos="4536"/>
                <w:tab w:val="right" w:pos="9072"/>
              </w:tabs>
              <w:suppressAutoHyphens/>
              <w:overflowPunct w:val="0"/>
              <w:autoSpaceDE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303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OPĆINA KAROJBA</w:t>
            </w:r>
          </w:p>
          <w:p w14:paraId="48DF0C59" w14:textId="77777777" w:rsidR="00D303DB" w:rsidRPr="00D303DB" w:rsidRDefault="00D303DB" w:rsidP="00D303DB">
            <w:pPr>
              <w:tabs>
                <w:tab w:val="center" w:pos="4536"/>
                <w:tab w:val="right" w:pos="9072"/>
              </w:tabs>
              <w:suppressAutoHyphens/>
              <w:overflowPunct w:val="0"/>
              <w:autoSpaceDE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03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Jedinstveni upravni odjel</w:t>
            </w:r>
          </w:p>
        </w:tc>
      </w:tr>
    </w:tbl>
    <w:p w14:paraId="2BE19A9C" w14:textId="77777777" w:rsidR="00D303DB" w:rsidRPr="00D303DB" w:rsidRDefault="00D303DB" w:rsidP="00D303DB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14:paraId="08F51523" w14:textId="0AF029C8" w:rsidR="00D303DB" w:rsidRPr="00D303DB" w:rsidRDefault="00D303DB" w:rsidP="00D303DB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D303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KLASA:  </w:t>
      </w:r>
      <w:r w:rsidR="00DC34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112-03/5</w:t>
      </w:r>
      <w:r w:rsidR="00A60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4-01/03</w:t>
      </w:r>
    </w:p>
    <w:p w14:paraId="3D38979D" w14:textId="3ED4CD85" w:rsidR="00D303DB" w:rsidRPr="00D303DB" w:rsidRDefault="00D303DB" w:rsidP="00D303DB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D303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URBROJ: </w:t>
      </w:r>
      <w:r w:rsidR="00DC34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2163-20-03/01-25-1</w:t>
      </w:r>
    </w:p>
    <w:p w14:paraId="3F1D28D8" w14:textId="1FBF65F6" w:rsidR="00D303DB" w:rsidRPr="00D303DB" w:rsidRDefault="00D303DB" w:rsidP="00D303DB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D303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Karojba, </w:t>
      </w:r>
      <w:r w:rsidR="00A60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02. </w:t>
      </w:r>
      <w:r w:rsidR="00DC34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prosinca</w:t>
      </w:r>
      <w:r w:rsidR="008C0C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="00DC34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2025</w:t>
      </w:r>
      <w:r w:rsidRPr="00D303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. godine </w:t>
      </w:r>
    </w:p>
    <w:p w14:paraId="4CC288B6" w14:textId="2527EB6C" w:rsidR="00C5380B" w:rsidRDefault="00D303DB" w:rsidP="00D303DB">
      <w:pPr>
        <w:pStyle w:val="tekst"/>
        <w:spacing w:after="0"/>
        <w:jc w:val="both"/>
        <w:rPr>
          <w:color w:val="000000"/>
        </w:rPr>
      </w:pPr>
      <w:r w:rsidRPr="00D303DB">
        <w:rPr>
          <w:color w:val="000000"/>
        </w:rPr>
        <w:t xml:space="preserve">Temeljem članka 19. uz primjenu članka 29. Zakona o službenicima i namještenicima u lokalnoj i područnoj (regionalnoj ) samoupravi («Narodne </w:t>
      </w:r>
      <w:r w:rsidR="00DC346F">
        <w:rPr>
          <w:color w:val="000000"/>
        </w:rPr>
        <w:t xml:space="preserve">novine» br. 86/08, 61/11, 4/18, </w:t>
      </w:r>
      <w:r w:rsidRPr="00D303DB">
        <w:rPr>
          <w:color w:val="000000"/>
        </w:rPr>
        <w:t xml:space="preserve"> 112/19</w:t>
      </w:r>
      <w:r w:rsidR="00DC346F">
        <w:rPr>
          <w:color w:val="000000"/>
        </w:rPr>
        <w:t xml:space="preserve"> i 17/25</w:t>
      </w:r>
      <w:r w:rsidRPr="00D303DB">
        <w:rPr>
          <w:color w:val="000000"/>
        </w:rPr>
        <w:t xml:space="preserve">), dana </w:t>
      </w:r>
      <w:r w:rsidR="00DC346F">
        <w:rPr>
          <w:color w:val="000000" w:themeColor="text1"/>
          <w:lang w:eastAsia="ar-SA"/>
        </w:rPr>
        <w:t>02. prosinca 2025</w:t>
      </w:r>
      <w:r w:rsidR="00DC346F" w:rsidRPr="00D303DB">
        <w:rPr>
          <w:color w:val="000000" w:themeColor="text1"/>
          <w:lang w:eastAsia="ar-SA"/>
        </w:rPr>
        <w:t>. godine</w:t>
      </w:r>
      <w:r w:rsidRPr="00D303DB">
        <w:rPr>
          <w:color w:val="000000"/>
        </w:rPr>
        <w:t>, objavljuje se</w:t>
      </w:r>
    </w:p>
    <w:p w14:paraId="742E1020" w14:textId="77777777" w:rsidR="00D303DB" w:rsidRPr="00D303DB" w:rsidRDefault="00D303DB" w:rsidP="00D303D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303DB">
        <w:rPr>
          <w:rFonts w:ascii="Times New Roman" w:eastAsia="Times New Roman" w:hAnsi="Times New Roman" w:cs="Times New Roman"/>
          <w:b/>
          <w:bCs/>
          <w:sz w:val="24"/>
          <w:szCs w:val="24"/>
        </w:rPr>
        <w:t>OGLAS</w:t>
      </w:r>
    </w:p>
    <w:p w14:paraId="262D97C8" w14:textId="77777777" w:rsidR="00D303DB" w:rsidRPr="00D303DB" w:rsidRDefault="00D303DB" w:rsidP="00D303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303D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 prijam u službu na određeno vrijeme</w:t>
      </w:r>
    </w:p>
    <w:p w14:paraId="3E24ACBF" w14:textId="0CC5E293" w:rsidR="00D303DB" w:rsidRPr="00D303DB" w:rsidRDefault="00D303DB" w:rsidP="00D303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do povratka odsutne službenice</w:t>
      </w:r>
    </w:p>
    <w:p w14:paraId="52E6C01B" w14:textId="77777777" w:rsidR="00573BB7" w:rsidRDefault="00573BB7" w:rsidP="00C5380B">
      <w:pPr>
        <w:pStyle w:val="tekst"/>
        <w:spacing w:before="0" w:beforeAutospacing="0" w:after="0" w:afterAutospacing="0"/>
        <w:jc w:val="center"/>
        <w:rPr>
          <w:rStyle w:val="bold"/>
          <w:b/>
          <w:bCs/>
          <w:color w:val="000000"/>
        </w:rPr>
      </w:pPr>
    </w:p>
    <w:p w14:paraId="23DAB27F" w14:textId="39F06DE8" w:rsidR="00442CEA" w:rsidRPr="00D303DB" w:rsidRDefault="00D303DB" w:rsidP="006D7A94">
      <w:pPr>
        <w:pStyle w:val="tekst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na radno mjesto </w:t>
      </w:r>
      <w:r w:rsidRPr="00D303DB">
        <w:rPr>
          <w:b/>
          <w:color w:val="000000"/>
        </w:rPr>
        <w:t>Viši stručni suradnik za računovodstvo i financije</w:t>
      </w:r>
      <w:r>
        <w:rPr>
          <w:b/>
          <w:color w:val="000000"/>
        </w:rPr>
        <w:t xml:space="preserve"> – 1 izvršitelj/</w:t>
      </w:r>
      <w:proofErr w:type="spellStart"/>
      <w:r>
        <w:rPr>
          <w:b/>
          <w:color w:val="000000"/>
        </w:rPr>
        <w:t>ica</w:t>
      </w:r>
      <w:proofErr w:type="spellEnd"/>
      <w:r>
        <w:rPr>
          <w:b/>
          <w:color w:val="000000"/>
        </w:rPr>
        <w:t xml:space="preserve">, </w:t>
      </w:r>
      <w:r>
        <w:rPr>
          <w:color w:val="000000"/>
        </w:rPr>
        <w:t xml:space="preserve">u Jedinstveni upravni odjel Općine Karojba, na određeno vrijeme, radi zamjene odsutne službenice, uz obvezni probni rad od dva mjeseca </w:t>
      </w:r>
    </w:p>
    <w:p w14:paraId="17FE877C" w14:textId="77777777" w:rsidR="006D7A94" w:rsidRDefault="006D7A94" w:rsidP="006D7A94">
      <w:pPr>
        <w:pStyle w:val="tekst"/>
        <w:spacing w:before="0" w:beforeAutospacing="0" w:after="0" w:afterAutospacing="0"/>
        <w:jc w:val="both"/>
        <w:rPr>
          <w:color w:val="000000"/>
        </w:rPr>
      </w:pPr>
    </w:p>
    <w:p w14:paraId="1D6D9EB0" w14:textId="77777777" w:rsidR="007D2FE1" w:rsidRPr="007D2FE1" w:rsidRDefault="007D2FE1" w:rsidP="007D2FE1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hr-HR"/>
        </w:rPr>
      </w:pPr>
      <w:r w:rsidRPr="007D2FE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Opći uvjeti za prijam u službu su: </w:t>
      </w:r>
    </w:p>
    <w:p w14:paraId="130D34BA" w14:textId="77777777" w:rsidR="001E39D1" w:rsidRPr="001E39D1" w:rsidRDefault="001E39D1" w:rsidP="003064C7">
      <w:pPr>
        <w:pStyle w:val="tekst"/>
        <w:spacing w:before="0" w:beforeAutospacing="0" w:after="0" w:afterAutospacing="0"/>
        <w:jc w:val="both"/>
        <w:rPr>
          <w:color w:val="000000"/>
        </w:rPr>
      </w:pPr>
      <w:r w:rsidRPr="001E39D1">
        <w:rPr>
          <w:color w:val="000000"/>
        </w:rPr>
        <w:t>- punoljetnost</w:t>
      </w:r>
      <w:r w:rsidR="00E36E32">
        <w:rPr>
          <w:color w:val="000000"/>
        </w:rPr>
        <w:t>,</w:t>
      </w:r>
    </w:p>
    <w:p w14:paraId="7CAC7B50" w14:textId="77777777" w:rsidR="007E5478" w:rsidRPr="001E39D1" w:rsidRDefault="001E39D1" w:rsidP="003064C7">
      <w:pPr>
        <w:pStyle w:val="tekst"/>
        <w:spacing w:before="0" w:beforeAutospacing="0" w:after="0" w:afterAutospacing="0"/>
        <w:jc w:val="both"/>
        <w:rPr>
          <w:color w:val="000000"/>
        </w:rPr>
      </w:pPr>
      <w:r w:rsidRPr="001E39D1">
        <w:rPr>
          <w:color w:val="000000"/>
        </w:rPr>
        <w:t>- hrvatsko državljanstvo,</w:t>
      </w:r>
    </w:p>
    <w:p w14:paraId="0003B1AA" w14:textId="77777777" w:rsidR="007E5478" w:rsidRDefault="001E39D1" w:rsidP="003064C7">
      <w:pPr>
        <w:pStyle w:val="tekst"/>
        <w:spacing w:before="0" w:beforeAutospacing="0" w:after="0" w:afterAutospacing="0"/>
        <w:jc w:val="both"/>
        <w:rPr>
          <w:color w:val="000000"/>
        </w:rPr>
      </w:pPr>
      <w:r w:rsidRPr="001E39D1">
        <w:rPr>
          <w:color w:val="000000"/>
        </w:rPr>
        <w:t>- zdravstvena sposobnost za obavljanje poslova radnog mjesta na koje se osoba prima.</w:t>
      </w:r>
    </w:p>
    <w:p w14:paraId="28C37524" w14:textId="77777777" w:rsidR="003064C7" w:rsidRPr="003064C7" w:rsidRDefault="003064C7" w:rsidP="003064C7">
      <w:pPr>
        <w:pStyle w:val="tekst"/>
        <w:spacing w:before="0" w:beforeAutospacing="0" w:after="0" w:afterAutospacing="0"/>
        <w:jc w:val="both"/>
        <w:rPr>
          <w:color w:val="000000"/>
        </w:rPr>
      </w:pPr>
    </w:p>
    <w:p w14:paraId="4F7A440F" w14:textId="77777777" w:rsidR="007D2FE1" w:rsidRPr="007D2FE1" w:rsidRDefault="007D2FE1" w:rsidP="007D2F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D2F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Osim općih uvjeta za prijam u službu kandidati moraju ispunjavati sljedeće </w:t>
      </w:r>
      <w:r w:rsidRPr="007D2FE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posebne uvjete za prijam u službu</w:t>
      </w:r>
      <w:r w:rsidRPr="007D2FE1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3C9DBF3E" w14:textId="77777777" w:rsidR="00A40965" w:rsidRDefault="00A40965" w:rsidP="00A40965">
      <w:pPr>
        <w:pStyle w:val="tekst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</w:t>
      </w:r>
      <w:r w:rsidR="00034A9E">
        <w:rPr>
          <w:color w:val="000000"/>
        </w:rPr>
        <w:t xml:space="preserve">magistar struke ili stručni specijalist </w:t>
      </w:r>
      <w:r w:rsidR="00E01BDF">
        <w:rPr>
          <w:color w:val="000000"/>
        </w:rPr>
        <w:t>ekonomske</w:t>
      </w:r>
      <w:r w:rsidR="00034A9E">
        <w:rPr>
          <w:color w:val="000000"/>
        </w:rPr>
        <w:t xml:space="preserve"> struke</w:t>
      </w:r>
      <w:r>
        <w:rPr>
          <w:color w:val="000000"/>
        </w:rPr>
        <w:t>,</w:t>
      </w:r>
      <w:r w:rsidR="00034A9E">
        <w:rPr>
          <w:color w:val="000000"/>
        </w:rPr>
        <w:t xml:space="preserve"> </w:t>
      </w:r>
    </w:p>
    <w:p w14:paraId="0ABE892A" w14:textId="77777777" w:rsidR="00A40965" w:rsidRDefault="00A40965" w:rsidP="00A40965">
      <w:pPr>
        <w:pStyle w:val="tekst"/>
        <w:spacing w:before="0" w:beforeAutospacing="0" w:after="0" w:afterAutospacing="0"/>
        <w:jc w:val="both"/>
        <w:rPr>
          <w:color w:val="000000"/>
        </w:rPr>
      </w:pPr>
      <w:r w:rsidRPr="00A40965">
        <w:rPr>
          <w:color w:val="000000"/>
        </w:rPr>
        <w:t>-</w:t>
      </w:r>
      <w:r>
        <w:rPr>
          <w:color w:val="000000"/>
        </w:rPr>
        <w:t xml:space="preserve"> najmanje jedna (1) godina </w:t>
      </w:r>
      <w:r w:rsidR="00E01BDF">
        <w:rPr>
          <w:color w:val="000000"/>
        </w:rPr>
        <w:t xml:space="preserve">radnog </w:t>
      </w:r>
      <w:r>
        <w:rPr>
          <w:color w:val="000000"/>
        </w:rPr>
        <w:t>iskustva na odgovarajućim poslovima</w:t>
      </w:r>
      <w:r w:rsidR="00E36E32">
        <w:rPr>
          <w:color w:val="000000"/>
        </w:rPr>
        <w:t>,</w:t>
      </w:r>
    </w:p>
    <w:p w14:paraId="4AA0C95A" w14:textId="77777777" w:rsidR="00A40965" w:rsidRDefault="00A40965" w:rsidP="00A40965">
      <w:pPr>
        <w:pStyle w:val="tekst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položen državni ispit</w:t>
      </w:r>
      <w:r w:rsidR="00E36E32">
        <w:rPr>
          <w:color w:val="000000"/>
        </w:rPr>
        <w:t>,</w:t>
      </w:r>
    </w:p>
    <w:p w14:paraId="15596B46" w14:textId="77777777" w:rsidR="001E39D1" w:rsidRDefault="00A40965" w:rsidP="00A40965">
      <w:pPr>
        <w:pStyle w:val="tekst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poznavanje Office paketa u Windows okruženju</w:t>
      </w:r>
      <w:r w:rsidR="00E36E32">
        <w:rPr>
          <w:color w:val="000000"/>
        </w:rPr>
        <w:t>,</w:t>
      </w:r>
    </w:p>
    <w:p w14:paraId="22750D49" w14:textId="77777777" w:rsidR="00A40965" w:rsidRDefault="001E39D1" w:rsidP="00A40965">
      <w:pPr>
        <w:pStyle w:val="tekst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pozn</w:t>
      </w:r>
      <w:r w:rsidR="00197F2A">
        <w:rPr>
          <w:color w:val="000000"/>
        </w:rPr>
        <w:t>avanje rada na računalu</w:t>
      </w:r>
      <w:r w:rsidR="00A40965">
        <w:rPr>
          <w:color w:val="000000"/>
        </w:rPr>
        <w:t>.</w:t>
      </w:r>
    </w:p>
    <w:p w14:paraId="2C994B86" w14:textId="77777777" w:rsidR="00D303DB" w:rsidRDefault="00D303DB" w:rsidP="00D303DB">
      <w:pPr>
        <w:pStyle w:val="tekst"/>
        <w:jc w:val="both"/>
        <w:rPr>
          <w:color w:val="000000"/>
        </w:rPr>
      </w:pPr>
      <w:r>
        <w:rPr>
          <w:color w:val="000000"/>
        </w:rPr>
        <w:t>Na Oglas se mogu prijaviti osobe oba spola, a izrazi koji se koriste u ovom Oglasu za osobe u muškom rodu, uporabljeni su neutralno i odnose se na osobe oba spola.</w:t>
      </w:r>
    </w:p>
    <w:p w14:paraId="22F3D7DC" w14:textId="5B91443B" w:rsidR="001E39D1" w:rsidRDefault="001E39D1" w:rsidP="00034A9E">
      <w:pPr>
        <w:pStyle w:val="tekst"/>
        <w:jc w:val="both"/>
        <w:rPr>
          <w:color w:val="000000"/>
        </w:rPr>
      </w:pPr>
      <w:r>
        <w:rPr>
          <w:color w:val="000000"/>
        </w:rPr>
        <w:t>S</w:t>
      </w:r>
      <w:r w:rsidR="008C0C72">
        <w:rPr>
          <w:color w:val="000000"/>
        </w:rPr>
        <w:t xml:space="preserve">lužba se zasniva na </w:t>
      </w:r>
      <w:r>
        <w:rPr>
          <w:color w:val="000000"/>
        </w:rPr>
        <w:t xml:space="preserve">određeno vrijeme uz obvezni probni rad od </w:t>
      </w:r>
      <w:r w:rsidR="00D303DB">
        <w:rPr>
          <w:color w:val="000000"/>
        </w:rPr>
        <w:t>dva (2</w:t>
      </w:r>
      <w:r>
        <w:rPr>
          <w:color w:val="000000"/>
        </w:rPr>
        <w:t>) mjeseca.</w:t>
      </w:r>
    </w:p>
    <w:p w14:paraId="3810F6E8" w14:textId="77777777" w:rsidR="00D303DB" w:rsidRPr="00D303DB" w:rsidRDefault="00D303DB" w:rsidP="00D303DB">
      <w:pPr>
        <w:pStyle w:val="tekst"/>
        <w:jc w:val="both"/>
        <w:rPr>
          <w:color w:val="000000"/>
        </w:rPr>
      </w:pPr>
      <w:r w:rsidRPr="00D303DB">
        <w:rPr>
          <w:color w:val="000000"/>
        </w:rPr>
        <w:t>Osim navedenih stručnih uvjeta kandidati moraju ispunjavati i uvjete utvrđene člancima 12.,13., 14., Zakona o službenicima i namještenicima u lokalnoj i područnoj ( regionalnoj) samoupravi (dalje: Zakon).</w:t>
      </w:r>
    </w:p>
    <w:p w14:paraId="24018E3E" w14:textId="77777777" w:rsidR="00D303DB" w:rsidRPr="00D303DB" w:rsidRDefault="00D303DB" w:rsidP="00D303DB">
      <w:pPr>
        <w:pStyle w:val="tekst"/>
        <w:jc w:val="both"/>
        <w:rPr>
          <w:b/>
          <w:color w:val="000000"/>
        </w:rPr>
      </w:pPr>
      <w:r w:rsidRPr="00D303DB">
        <w:rPr>
          <w:b/>
          <w:color w:val="000000"/>
        </w:rPr>
        <w:t>Osoba koja nema položen državni stručni ispit dužna ga je položiti u roku godine dana od prijema u službu.</w:t>
      </w:r>
    </w:p>
    <w:p w14:paraId="69ABBCFD" w14:textId="6ABAAB4D" w:rsidR="00E01BDF" w:rsidRDefault="00034A9E" w:rsidP="00D303DB">
      <w:pPr>
        <w:pStyle w:val="tekst"/>
        <w:jc w:val="both"/>
        <w:rPr>
          <w:color w:val="000000"/>
        </w:rPr>
      </w:pPr>
      <w:r>
        <w:rPr>
          <w:color w:val="000000"/>
        </w:rPr>
        <w:lastRenderedPageBreak/>
        <w:t xml:space="preserve">Natjecati se mogu i kandidati koji su prema ranijim propisima stekli visoku stručnu spremu ako je stečena stručna sprema i struka izjednačena sa stupnjem obrazovanja magistar struke ili stručni specijalist </w:t>
      </w:r>
      <w:r w:rsidR="00E01BDF">
        <w:rPr>
          <w:color w:val="000000"/>
        </w:rPr>
        <w:t>ekonomske</w:t>
      </w:r>
      <w:r>
        <w:rPr>
          <w:color w:val="000000"/>
        </w:rPr>
        <w:t xml:space="preserve"> struke</w:t>
      </w:r>
      <w:r w:rsidR="00E01BDF">
        <w:rPr>
          <w:color w:val="000000"/>
        </w:rPr>
        <w:t>.</w:t>
      </w:r>
    </w:p>
    <w:p w14:paraId="7C7E30A4" w14:textId="64FCB220" w:rsidR="00034A9E" w:rsidRDefault="008D03AE" w:rsidP="00034A9E">
      <w:pPr>
        <w:pStyle w:val="tekst"/>
        <w:jc w:val="both"/>
        <w:rPr>
          <w:color w:val="000000"/>
        </w:rPr>
      </w:pPr>
      <w:r>
        <w:rPr>
          <w:color w:val="000000"/>
        </w:rPr>
        <w:t xml:space="preserve">Za kandidate prijavljene na </w:t>
      </w:r>
      <w:r w:rsidR="00D303DB">
        <w:rPr>
          <w:color w:val="000000"/>
        </w:rPr>
        <w:t>Oglas</w:t>
      </w:r>
      <w:r w:rsidR="00034A9E">
        <w:rPr>
          <w:color w:val="000000"/>
        </w:rPr>
        <w:t xml:space="preserve"> koji ispunjavaju formalne uvjete, provest će se prethodna provjera znanja i sposobnosti </w:t>
      </w:r>
      <w:r w:rsidR="001E39D1">
        <w:rPr>
          <w:color w:val="000000"/>
        </w:rPr>
        <w:t>putem pisanog testiranja i intervjua</w:t>
      </w:r>
      <w:r w:rsidR="00034A9E">
        <w:rPr>
          <w:color w:val="000000"/>
        </w:rPr>
        <w:t>. Ako kandidat ne pristupi prethodnoj provjeri znanja</w:t>
      </w:r>
      <w:r w:rsidR="001E39D1">
        <w:rPr>
          <w:color w:val="000000"/>
        </w:rPr>
        <w:t xml:space="preserve"> i sposobnosti i intervjuu,</w:t>
      </w:r>
      <w:r w:rsidR="00034A9E">
        <w:rPr>
          <w:color w:val="000000"/>
        </w:rPr>
        <w:t xml:space="preserve"> smatrat </w:t>
      </w:r>
      <w:r>
        <w:rPr>
          <w:color w:val="000000"/>
        </w:rPr>
        <w:t xml:space="preserve">će se da je povukao prijavu na </w:t>
      </w:r>
      <w:r w:rsidR="00B332B8">
        <w:rPr>
          <w:color w:val="000000"/>
        </w:rPr>
        <w:t>Oglas</w:t>
      </w:r>
      <w:r w:rsidR="00034A9E">
        <w:rPr>
          <w:color w:val="000000"/>
        </w:rPr>
        <w:t>.</w:t>
      </w:r>
    </w:p>
    <w:p w14:paraId="101CF1A7" w14:textId="77777777" w:rsidR="00034A9E" w:rsidRDefault="00034A9E" w:rsidP="00034A9E">
      <w:pPr>
        <w:pStyle w:val="tekst"/>
        <w:jc w:val="both"/>
        <w:rPr>
          <w:color w:val="000000"/>
        </w:rPr>
      </w:pPr>
      <w:r>
        <w:rPr>
          <w:color w:val="000000"/>
        </w:rPr>
        <w:t>Intervju će se provesti samo s kandidatima koji su ostvarili najmanje 50% bodova iz pisanog testiranja.</w:t>
      </w:r>
    </w:p>
    <w:p w14:paraId="416F40B3" w14:textId="2DF9A63F" w:rsidR="00034A9E" w:rsidRDefault="00034A9E" w:rsidP="00034A9E">
      <w:pPr>
        <w:pStyle w:val="tekst"/>
        <w:jc w:val="both"/>
        <w:rPr>
          <w:color w:val="000000"/>
        </w:rPr>
      </w:pPr>
      <w:r>
        <w:rPr>
          <w:color w:val="000000"/>
        </w:rPr>
        <w:t>Opis poslova r</w:t>
      </w:r>
      <w:r w:rsidR="008D03AE">
        <w:rPr>
          <w:color w:val="000000"/>
        </w:rPr>
        <w:t xml:space="preserve">adnog mjesta koje se popunjava </w:t>
      </w:r>
      <w:r w:rsidR="00B332B8">
        <w:rPr>
          <w:color w:val="000000"/>
        </w:rPr>
        <w:t>Oglasom</w:t>
      </w:r>
      <w:r w:rsidR="001C1440">
        <w:rPr>
          <w:color w:val="000000"/>
        </w:rPr>
        <w:t xml:space="preserve"> dostupan je</w:t>
      </w:r>
      <w:r w:rsidR="00343FC9">
        <w:rPr>
          <w:color w:val="000000"/>
        </w:rPr>
        <w:t xml:space="preserve"> </w:t>
      </w:r>
      <w:r>
        <w:rPr>
          <w:color w:val="000000"/>
        </w:rPr>
        <w:t>na web-stranici Općine Karojba, www</w:t>
      </w:r>
      <w:r w:rsidR="00E01BDF">
        <w:rPr>
          <w:color w:val="000000"/>
        </w:rPr>
        <w:t>.karojba.hr ili na www.pazin.hr</w:t>
      </w:r>
      <w:r>
        <w:rPr>
          <w:color w:val="000000"/>
        </w:rPr>
        <w:t xml:space="preserve"> </w:t>
      </w:r>
      <w:r w:rsidR="00E01BDF">
        <w:rPr>
          <w:color w:val="000000"/>
        </w:rPr>
        <w:t>(„</w:t>
      </w:r>
      <w:r>
        <w:rPr>
          <w:color w:val="000000"/>
        </w:rPr>
        <w:t>Službene novine</w:t>
      </w:r>
      <w:r w:rsidR="00E01BDF">
        <w:rPr>
          <w:color w:val="000000"/>
        </w:rPr>
        <w:t xml:space="preserve"> Grada Pazina“</w:t>
      </w:r>
      <w:r>
        <w:rPr>
          <w:color w:val="000000"/>
        </w:rPr>
        <w:t xml:space="preserve"> broj</w:t>
      </w:r>
      <w:r w:rsidR="008D03AE">
        <w:rPr>
          <w:color w:val="000000"/>
        </w:rPr>
        <w:t>:</w:t>
      </w:r>
      <w:r>
        <w:rPr>
          <w:color w:val="000000"/>
        </w:rPr>
        <w:t xml:space="preserve"> </w:t>
      </w:r>
      <w:r w:rsidR="008D03AE">
        <w:rPr>
          <w:color w:val="000000"/>
        </w:rPr>
        <w:t>21/22</w:t>
      </w:r>
      <w:r w:rsidRPr="00FC0A2C">
        <w:rPr>
          <w:color w:val="000000"/>
        </w:rPr>
        <w:t>).</w:t>
      </w:r>
    </w:p>
    <w:p w14:paraId="6411F33C" w14:textId="3E129520" w:rsidR="00E01BDF" w:rsidRDefault="00E01BDF" w:rsidP="00034A9E">
      <w:pPr>
        <w:pStyle w:val="tekst"/>
        <w:jc w:val="both"/>
        <w:rPr>
          <w:color w:val="000000"/>
        </w:rPr>
      </w:pPr>
      <w:r>
        <w:rPr>
          <w:color w:val="000000"/>
        </w:rPr>
        <w:t>Podaci o plaći</w:t>
      </w:r>
      <w:r w:rsidRPr="00E01BDF">
        <w:rPr>
          <w:color w:val="000000"/>
        </w:rPr>
        <w:t xml:space="preserve"> </w:t>
      </w:r>
      <w:r>
        <w:rPr>
          <w:color w:val="000000"/>
        </w:rPr>
        <w:t>r</w:t>
      </w:r>
      <w:r w:rsidR="008D03AE">
        <w:rPr>
          <w:color w:val="000000"/>
        </w:rPr>
        <w:t xml:space="preserve">adnog mjesta koje se popunjava </w:t>
      </w:r>
      <w:r w:rsidR="00B332B8">
        <w:rPr>
          <w:color w:val="000000"/>
        </w:rPr>
        <w:t>Oglasom</w:t>
      </w:r>
      <w:r>
        <w:rPr>
          <w:color w:val="000000"/>
        </w:rPr>
        <w:t xml:space="preserve"> dostupni su na web-stranici Općine Karojba, www.karojba.hr ili na www.pazin.hr („Službene novine Grada Pazina“ broj</w:t>
      </w:r>
      <w:r w:rsidR="008D03AE">
        <w:rPr>
          <w:color w:val="000000"/>
        </w:rPr>
        <w:t>:</w:t>
      </w:r>
      <w:r>
        <w:rPr>
          <w:color w:val="000000"/>
        </w:rPr>
        <w:t xml:space="preserve"> </w:t>
      </w:r>
      <w:r w:rsidR="00DC346F">
        <w:rPr>
          <w:color w:val="000000"/>
        </w:rPr>
        <w:t>57/24</w:t>
      </w:r>
      <w:r w:rsidR="00D303DB">
        <w:rPr>
          <w:color w:val="000000"/>
        </w:rPr>
        <w:t>)</w:t>
      </w:r>
      <w:r>
        <w:rPr>
          <w:color w:val="000000"/>
        </w:rPr>
        <w:t>.</w:t>
      </w:r>
    </w:p>
    <w:p w14:paraId="558744A4" w14:textId="17C96511" w:rsidR="00DC346F" w:rsidRDefault="00DC346F" w:rsidP="00DC34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C346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Prethodna pisana provjera znanja i sposobnosti kandidata biti će održana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16</w:t>
      </w:r>
      <w:r w:rsidRPr="00DC346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prosinca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DC346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2025. u 10.00 sati u prostorijama Općine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Karojba</w:t>
      </w:r>
      <w:r w:rsidRPr="00DC346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adovi prethodne pisane provjere </w:t>
      </w:r>
      <w:r w:rsidRPr="00DC346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znanja će odmah biti obrađeni, te će se razgovori s kandi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datima obaviti isti dan u 12,00 </w:t>
      </w:r>
      <w:r w:rsidRPr="00DC346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sati, također u prostorijama Općine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Karojba. </w:t>
      </w:r>
      <w:r w:rsidRPr="00DC346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mrežnoj stranici Općine Karojba – </w:t>
      </w:r>
      <w:hyperlink r:id="rId7" w:history="1">
        <w:r w:rsidRPr="00DA6BBA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www.karojba.hr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pobliže će se navesti</w:t>
      </w:r>
      <w:r w:rsidRPr="00DC346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područje provjere te pravni i drugi izvori za pripremanje kandidata za tu provjeru.</w:t>
      </w:r>
    </w:p>
    <w:p w14:paraId="0B1596A3" w14:textId="77777777" w:rsidR="00DC346F" w:rsidRDefault="00DC346F" w:rsidP="00DC346F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E23C57" w14:textId="77777777" w:rsidR="0033777C" w:rsidRDefault="0033777C" w:rsidP="0033777C">
      <w:pPr>
        <w:pStyle w:val="tekst"/>
        <w:spacing w:before="0" w:beforeAutospacing="0" w:after="0" w:afterAutospacing="0"/>
        <w:jc w:val="both"/>
        <w:rPr>
          <w:color w:val="000000"/>
        </w:rPr>
      </w:pPr>
      <w:r w:rsidRPr="00C33FC5">
        <w:rPr>
          <w:color w:val="000000"/>
        </w:rPr>
        <w:t xml:space="preserve">Kandidat koji se poziva na pravo prednosti prilikom zapošljavanja u skladu s člankom 101. Zakona o hrvatskim braniteljima iz Domovinskog rata i članovima njihovih obitelji („Narodne novine“ broj 121/17., 98/19., 84/21. i 156/23.) uz prijavu na </w:t>
      </w:r>
      <w:r>
        <w:rPr>
          <w:color w:val="000000"/>
        </w:rPr>
        <w:t>Oglas</w:t>
      </w:r>
      <w:r w:rsidRPr="00C33FC5">
        <w:rPr>
          <w:color w:val="000000"/>
        </w:rPr>
        <w:t xml:space="preserve"> dužan je, osim dokaza o ispunjavanju traženih uvjeta, priložiti i dokaze propisane člankom 103. stavkom 1. Zakona o hrvatskim braniteljima iz Domovinskog rata i članovima njihovih obitelji, a koji su objavljeni na web stranici Ministarstva hrvatskih branitelja: </w:t>
      </w:r>
      <w:hyperlink r:id="rId8" w:history="1">
        <w:r w:rsidRPr="00180D46">
          <w:rPr>
            <w:rStyle w:val="Hiperveza"/>
          </w:rPr>
          <w:t>https://branitelji.gov.hr/zaposljavanje-843/843</w:t>
        </w:r>
      </w:hyperlink>
      <w:r w:rsidRPr="00C33FC5">
        <w:rPr>
          <w:color w:val="000000"/>
        </w:rPr>
        <w:t xml:space="preserve">. </w:t>
      </w:r>
    </w:p>
    <w:p w14:paraId="4B31BD4E" w14:textId="77777777" w:rsidR="0033777C" w:rsidRDefault="0033777C" w:rsidP="0033777C">
      <w:pPr>
        <w:pStyle w:val="tekst"/>
        <w:spacing w:before="0" w:beforeAutospacing="0" w:after="0" w:afterAutospacing="0"/>
        <w:jc w:val="both"/>
        <w:rPr>
          <w:color w:val="000000"/>
        </w:rPr>
      </w:pPr>
    </w:p>
    <w:p w14:paraId="4E384229" w14:textId="77777777" w:rsidR="0033777C" w:rsidRDefault="0033777C" w:rsidP="0033777C">
      <w:pPr>
        <w:pStyle w:val="tekst"/>
        <w:spacing w:before="0" w:beforeAutospacing="0" w:after="0" w:afterAutospacing="0"/>
        <w:jc w:val="both"/>
        <w:rPr>
          <w:color w:val="000000"/>
        </w:rPr>
      </w:pPr>
      <w:r w:rsidRPr="00C33FC5">
        <w:rPr>
          <w:color w:val="000000"/>
        </w:rPr>
        <w:t xml:space="preserve">Kandidat koji se poziva na pravo prednosti pri zapošljavanju na temelju Zakona o civilnim stradalnicima iz Domovinskog rata („Narodne novine“ broj 84/21.), uz prijavu na </w:t>
      </w:r>
      <w:r>
        <w:rPr>
          <w:color w:val="000000"/>
        </w:rPr>
        <w:t>Oglas</w:t>
      </w:r>
      <w:r w:rsidRPr="00C33FC5">
        <w:rPr>
          <w:color w:val="000000"/>
        </w:rPr>
        <w:t xml:space="preserve"> dužan je, osim dokaza o ispunjavanju traženih uvjeta, priložiti i dokaze iz članka 49. Zakona o civilnim stradalnicima iz Domovinskog rata, a koji su objavljeni na sljedećoj poveznici: </w:t>
      </w:r>
      <w:hyperlink r:id="rId9" w:history="1">
        <w:r w:rsidRPr="00180D46">
          <w:rPr>
            <w:rStyle w:val="Hiperveza"/>
          </w:rPr>
          <w:t>https://branitelji.gov.hr/zaposljavanje-843/843</w:t>
        </w:r>
      </w:hyperlink>
      <w:r>
        <w:rPr>
          <w:color w:val="000000"/>
        </w:rPr>
        <w:t>.</w:t>
      </w:r>
    </w:p>
    <w:p w14:paraId="5F4EFD27" w14:textId="77777777" w:rsidR="0033777C" w:rsidRDefault="0033777C" w:rsidP="0033777C">
      <w:pPr>
        <w:pStyle w:val="tekst"/>
        <w:spacing w:before="0" w:beforeAutospacing="0" w:after="0" w:afterAutospacing="0"/>
        <w:jc w:val="both"/>
        <w:rPr>
          <w:color w:val="000000"/>
        </w:rPr>
      </w:pPr>
    </w:p>
    <w:p w14:paraId="7452AE56" w14:textId="77777777" w:rsidR="0033777C" w:rsidRDefault="0033777C" w:rsidP="0033777C">
      <w:pPr>
        <w:pStyle w:val="tekst"/>
        <w:spacing w:before="0" w:beforeAutospacing="0" w:after="0" w:afterAutospacing="0"/>
        <w:jc w:val="both"/>
        <w:rPr>
          <w:color w:val="000000"/>
        </w:rPr>
      </w:pPr>
      <w:r w:rsidRPr="00C33FC5">
        <w:rPr>
          <w:color w:val="000000"/>
        </w:rPr>
        <w:t xml:space="preserve">Kandidat koji se poziva na pravo prednosti pri zapošljavanju sukladno odredbi članka 48.f Zakona o zaštiti vojnih i civilnih invalida rata („Narodne novine“ broj 33/92., 57/92., 77/92., 27/93., 58/93., 02/94., 76/94., 108/95., 108/96., 82/01., 103/03., 148/13. i 98/19.) uz prijavu na </w:t>
      </w:r>
      <w:r>
        <w:rPr>
          <w:color w:val="000000"/>
        </w:rPr>
        <w:t>Oglas</w:t>
      </w:r>
      <w:r w:rsidRPr="00C33FC5">
        <w:rPr>
          <w:color w:val="000000"/>
        </w:rPr>
        <w:t xml:space="preserve"> dužan je, osim dokaza o ispunjavanju traženih uvjeta, priložiti i rješenje odnosno potvrdu o priznatom pravu. Kandidat koji se poziva na pravo prednosti prilikom zapošljavanja sukladno odredbi članka 9. Zakona o profesionalnoj rehabilitaciji i zapošljavanju osoba s invaliditetom („Narodne novine“ broj 157/13., 152/14., 39/18. i 32/20.) uz prijavu na </w:t>
      </w:r>
      <w:r>
        <w:rPr>
          <w:color w:val="000000"/>
        </w:rPr>
        <w:t>Oglas</w:t>
      </w:r>
      <w:r w:rsidRPr="00C33FC5">
        <w:rPr>
          <w:color w:val="000000"/>
        </w:rPr>
        <w:t xml:space="preserve"> dužan je, osim dokaza o ispunjavanju traženih uvjeta, priložiti i dokaz o utvrđenom statusu osobe s invaliditetom. </w:t>
      </w:r>
      <w:r>
        <w:rPr>
          <w:color w:val="000000"/>
        </w:rPr>
        <w:t>. U Općini Karojba n</w:t>
      </w:r>
      <w:r w:rsidRPr="00CA29D8">
        <w:rPr>
          <w:color w:val="000000"/>
        </w:rPr>
        <w:t>ije osigurana zastupljenost pripadnika nacionalnih manjina sukladno Ustavnom zakonu o pravima nacionalnih manjina</w:t>
      </w:r>
      <w:r w:rsidRPr="00CA29D8">
        <w:t xml:space="preserve"> </w:t>
      </w:r>
      <w:r>
        <w:t>(</w:t>
      </w:r>
      <w:r>
        <w:rPr>
          <w:color w:val="000000"/>
        </w:rPr>
        <w:t>„Narodne novine“</w:t>
      </w:r>
      <w:r w:rsidRPr="00CA29D8">
        <w:rPr>
          <w:color w:val="000000"/>
        </w:rPr>
        <w:t xml:space="preserve"> br. 155/02., 47/10., 80/10., 93/11., 93/11.</w:t>
      </w:r>
      <w:r>
        <w:rPr>
          <w:color w:val="000000"/>
        </w:rPr>
        <w:t>)</w:t>
      </w:r>
    </w:p>
    <w:p w14:paraId="22F70C09" w14:textId="77777777" w:rsidR="0033777C" w:rsidRDefault="0033777C" w:rsidP="0033777C">
      <w:pPr>
        <w:tabs>
          <w:tab w:val="left" w:pos="31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97DB59F" w14:textId="20EA76F4" w:rsidR="00C5380B" w:rsidRPr="001F017A" w:rsidRDefault="00C5380B" w:rsidP="00034A9E">
      <w:pPr>
        <w:pStyle w:val="tekst"/>
        <w:jc w:val="both"/>
        <w:rPr>
          <w:rFonts w:eastAsiaTheme="minorHAnsi"/>
          <w:i/>
          <w:lang w:eastAsia="en-US"/>
        </w:rPr>
      </w:pPr>
    </w:p>
    <w:p w14:paraId="56AD4BFC" w14:textId="60E4247D" w:rsidR="00034A9E" w:rsidRPr="00B332B8" w:rsidRDefault="00B332B8" w:rsidP="00B332B8">
      <w:pPr>
        <w:tabs>
          <w:tab w:val="left" w:pos="31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332B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Uz vlastoručno potpisanu prijavu</w:t>
      </w:r>
      <w:r w:rsidRPr="00B332B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na natječaj kandidati su dužni priložiti sljedeće priloge: </w:t>
      </w:r>
    </w:p>
    <w:p w14:paraId="5148D75D" w14:textId="77777777" w:rsidR="00034A9E" w:rsidRDefault="00034A9E" w:rsidP="00197F2A">
      <w:pPr>
        <w:pStyle w:val="tekst"/>
        <w:spacing w:after="0" w:afterAutospacing="0"/>
        <w:jc w:val="both"/>
        <w:rPr>
          <w:color w:val="000000"/>
        </w:rPr>
      </w:pPr>
      <w:r>
        <w:rPr>
          <w:color w:val="000000"/>
        </w:rPr>
        <w:t>– životopis,</w:t>
      </w:r>
    </w:p>
    <w:p w14:paraId="727AFC4C" w14:textId="77777777" w:rsidR="00034A9E" w:rsidRDefault="00034A9E" w:rsidP="00197F2A">
      <w:pPr>
        <w:pStyle w:val="tekst"/>
        <w:spacing w:after="0" w:afterAutospacing="0"/>
        <w:jc w:val="both"/>
        <w:rPr>
          <w:color w:val="000000"/>
        </w:rPr>
      </w:pPr>
      <w:r>
        <w:rPr>
          <w:color w:val="000000"/>
        </w:rPr>
        <w:t>– dokaz o stručnoj spremi (preslik diplome),</w:t>
      </w:r>
    </w:p>
    <w:p w14:paraId="732DF6ED" w14:textId="77777777" w:rsidR="003656E5" w:rsidRDefault="00034A9E" w:rsidP="00197F2A">
      <w:pPr>
        <w:pStyle w:val="tekst"/>
        <w:spacing w:after="0" w:afterAutospacing="0"/>
        <w:jc w:val="both"/>
        <w:rPr>
          <w:color w:val="000000"/>
        </w:rPr>
      </w:pPr>
      <w:r>
        <w:rPr>
          <w:color w:val="000000"/>
        </w:rPr>
        <w:t xml:space="preserve">– </w:t>
      </w:r>
      <w:r w:rsidR="003656E5">
        <w:rPr>
          <w:color w:val="000000"/>
        </w:rPr>
        <w:t xml:space="preserve">dokaz o hrvatskom državljanstvu (preslik </w:t>
      </w:r>
      <w:r w:rsidR="004F0DB6">
        <w:rPr>
          <w:color w:val="000000"/>
        </w:rPr>
        <w:t>osobne iskaznice ili domovnice),</w:t>
      </w:r>
    </w:p>
    <w:p w14:paraId="4566E419" w14:textId="77777777" w:rsidR="00034A9E" w:rsidRDefault="00034A9E" w:rsidP="00197F2A">
      <w:pPr>
        <w:pStyle w:val="tekst"/>
        <w:spacing w:after="0" w:afterAutospacing="0"/>
        <w:jc w:val="both"/>
        <w:rPr>
          <w:color w:val="000000"/>
        </w:rPr>
      </w:pPr>
      <w:r>
        <w:rPr>
          <w:color w:val="000000"/>
        </w:rPr>
        <w:t>– dokaz o radnom stažu (potvrda Hrvatskog zavoda za mirovinsko osiguranje),</w:t>
      </w:r>
    </w:p>
    <w:p w14:paraId="1749729E" w14:textId="77777777" w:rsidR="003656E5" w:rsidRDefault="00034A9E" w:rsidP="00197F2A">
      <w:pPr>
        <w:pStyle w:val="tekst"/>
        <w:spacing w:after="0" w:afterAutospacing="0"/>
        <w:jc w:val="both"/>
        <w:rPr>
          <w:color w:val="000000"/>
        </w:rPr>
      </w:pPr>
      <w:r>
        <w:rPr>
          <w:color w:val="000000"/>
        </w:rPr>
        <w:t>– dokaz o radnom iskustvu ostvarenom na odgovarajućim poslovima</w:t>
      </w:r>
      <w:r w:rsidR="00E01BDF">
        <w:rPr>
          <w:color w:val="000000"/>
        </w:rPr>
        <w:t xml:space="preserve"> u trajanju od najmanje 1 (jedne) godine</w:t>
      </w:r>
      <w:r w:rsidR="004F0DB6">
        <w:rPr>
          <w:color w:val="000000"/>
        </w:rPr>
        <w:t xml:space="preserve"> (preslik ugovora, </w:t>
      </w:r>
      <w:r>
        <w:rPr>
          <w:color w:val="000000"/>
        </w:rPr>
        <w:t>rješenja ili potvrda poslodavca, odnosno drugog dokumenta iz kojeg je razvidno radno iskustvo obavljanja odgovarajućih poslova</w:t>
      </w:r>
      <w:r w:rsidR="00E05BDA">
        <w:rPr>
          <w:color w:val="000000"/>
        </w:rPr>
        <w:t>)</w:t>
      </w:r>
      <w:r>
        <w:rPr>
          <w:color w:val="000000"/>
        </w:rPr>
        <w:t>,</w:t>
      </w:r>
    </w:p>
    <w:p w14:paraId="77BEE193" w14:textId="77777777" w:rsidR="003656E5" w:rsidRPr="003656E5" w:rsidRDefault="00034A9E" w:rsidP="00197F2A">
      <w:pPr>
        <w:pStyle w:val="tekst"/>
        <w:spacing w:after="0" w:afterAutospacing="0"/>
        <w:jc w:val="both"/>
      </w:pPr>
      <w:r>
        <w:rPr>
          <w:color w:val="000000"/>
        </w:rPr>
        <w:t xml:space="preserve">– </w:t>
      </w:r>
      <w:r w:rsidR="003656E5">
        <w:t>uvjerenje da se protiv kandidata ne vodi kazneni postupak ili da isti nije pravomoćno osuđen za kazneno djelo iz članka 15. Zakona o službenicima i namještenicima u lokalnoj i područnoj (regionalnoj) samoupravi (,,Narodne novine“ broj: 86/08., 61/11., 04/18. i 122/19.), ne starije od 6 mjeseci od zadnjeg dana roka za podnošenje prijava (izvornik ili elektronički zapis),</w:t>
      </w:r>
    </w:p>
    <w:p w14:paraId="70E0BDDC" w14:textId="77777777" w:rsidR="003656E5" w:rsidRDefault="003656E5" w:rsidP="00197F2A">
      <w:pPr>
        <w:pStyle w:val="tekst"/>
        <w:spacing w:after="0" w:afterAutospacing="0"/>
        <w:jc w:val="both"/>
      </w:pPr>
      <w:r>
        <w:rPr>
          <w:color w:val="000000"/>
        </w:rPr>
        <w:t xml:space="preserve">– </w:t>
      </w:r>
      <w:r>
        <w:t>vlastoručno potpisana izjava o nepostojanju zapreka iz članka 16. Zakona o službenicima i namještenicima u lokalnoj i područnoj (regionalnoj) samoupravi (</w:t>
      </w:r>
      <w:r w:rsidR="004F0DB6">
        <w:t>,,Narodne novine“</w:t>
      </w:r>
      <w:r>
        <w:t xml:space="preserve"> broj</w:t>
      </w:r>
      <w:r w:rsidR="004F0DB6">
        <w:t>:</w:t>
      </w:r>
      <w:r>
        <w:t xml:space="preserve"> 86/08</w:t>
      </w:r>
      <w:r w:rsidR="004F0DB6">
        <w:t>.</w:t>
      </w:r>
      <w:r>
        <w:t>, 61/11</w:t>
      </w:r>
      <w:r w:rsidR="004F0DB6">
        <w:t>.</w:t>
      </w:r>
      <w:r>
        <w:t>, 04/18</w:t>
      </w:r>
      <w:r w:rsidR="004F0DB6">
        <w:t xml:space="preserve">. i </w:t>
      </w:r>
      <w:r>
        <w:t>122/19</w:t>
      </w:r>
      <w:r w:rsidR="004F0DB6">
        <w:t>.</w:t>
      </w:r>
      <w:r>
        <w:t>) (izvornik)</w:t>
      </w:r>
      <w:r w:rsidR="00E1099F">
        <w:t>,</w:t>
      </w:r>
    </w:p>
    <w:p w14:paraId="78E08BB1" w14:textId="77777777" w:rsidR="00034A9E" w:rsidRDefault="00034A9E" w:rsidP="00197F2A">
      <w:pPr>
        <w:pStyle w:val="tekst"/>
        <w:spacing w:after="0" w:afterAutospacing="0"/>
        <w:jc w:val="both"/>
        <w:rPr>
          <w:color w:val="000000"/>
        </w:rPr>
      </w:pPr>
      <w:r>
        <w:rPr>
          <w:color w:val="000000"/>
        </w:rPr>
        <w:t>– dokaz o poznavanju Office paketa u Windows okruženju (svjedodžba, potvrda, pisana izjava),</w:t>
      </w:r>
    </w:p>
    <w:p w14:paraId="595BFF5C" w14:textId="77777777" w:rsidR="00034A9E" w:rsidRDefault="008D03AE" w:rsidP="00197F2A">
      <w:pPr>
        <w:pStyle w:val="tekst"/>
        <w:spacing w:after="0" w:afterAutospacing="0"/>
        <w:jc w:val="both"/>
        <w:rPr>
          <w:color w:val="000000"/>
        </w:rPr>
      </w:pPr>
      <w:r>
        <w:rPr>
          <w:color w:val="000000"/>
        </w:rPr>
        <w:t>– dokaz o položenom</w:t>
      </w:r>
      <w:r w:rsidR="00794D5E">
        <w:rPr>
          <w:color w:val="000000"/>
        </w:rPr>
        <w:t xml:space="preserve"> državnom </w:t>
      </w:r>
      <w:r w:rsidR="004F0DB6">
        <w:rPr>
          <w:color w:val="000000"/>
        </w:rPr>
        <w:t>ispitu.</w:t>
      </w:r>
    </w:p>
    <w:p w14:paraId="39604237" w14:textId="77777777" w:rsidR="00034A9E" w:rsidRDefault="00034A9E" w:rsidP="00034A9E">
      <w:pPr>
        <w:pStyle w:val="tekst"/>
        <w:jc w:val="both"/>
        <w:rPr>
          <w:color w:val="000000"/>
        </w:rPr>
      </w:pPr>
      <w:r>
        <w:rPr>
          <w:color w:val="000000"/>
        </w:rPr>
        <w:t>U prijavi kandidati navode svoje osobne podatke (ime i prezime, adresu stanovanja, broj telefona/mobitela, adresu elektroničke pošte</w:t>
      </w:r>
      <w:r w:rsidR="00E05BDA">
        <w:rPr>
          <w:color w:val="000000"/>
        </w:rPr>
        <w:t>)</w:t>
      </w:r>
      <w:r>
        <w:rPr>
          <w:color w:val="000000"/>
        </w:rPr>
        <w:t xml:space="preserve"> te opis radnog iskustva na odgovarajućim poslovima.</w:t>
      </w:r>
    </w:p>
    <w:p w14:paraId="3CD910FF" w14:textId="77777777" w:rsidR="00034A9E" w:rsidRDefault="00034A9E" w:rsidP="00034A9E">
      <w:pPr>
        <w:pStyle w:val="tekst"/>
        <w:jc w:val="both"/>
        <w:rPr>
          <w:color w:val="000000"/>
        </w:rPr>
      </w:pPr>
      <w:r>
        <w:rPr>
          <w:color w:val="000000"/>
        </w:rPr>
        <w:t>Uvjerenje o zdravstvenoj sposobnosti dostavit će izabrani kandidat po obavijesti o izboru</w:t>
      </w:r>
      <w:r w:rsidR="00197F2A">
        <w:rPr>
          <w:color w:val="000000"/>
        </w:rPr>
        <w:t>,</w:t>
      </w:r>
      <w:r>
        <w:rPr>
          <w:color w:val="000000"/>
        </w:rPr>
        <w:t xml:space="preserve"> a prije donošenja rješenja o prijmu.</w:t>
      </w:r>
    </w:p>
    <w:p w14:paraId="6E6DD862" w14:textId="77777777" w:rsidR="00034A9E" w:rsidRDefault="00034A9E" w:rsidP="00034A9E">
      <w:pPr>
        <w:pStyle w:val="tekst"/>
        <w:jc w:val="both"/>
        <w:rPr>
          <w:color w:val="000000"/>
        </w:rPr>
      </w:pPr>
      <w:r>
        <w:rPr>
          <w:color w:val="000000"/>
        </w:rPr>
        <w:t>Prije donošenja rješenja o rasporedu dokazi prilaženi u presliku dostavit će se u izvorniku ili ovjerenom presliku.</w:t>
      </w:r>
    </w:p>
    <w:p w14:paraId="071307F7" w14:textId="2C685AC7" w:rsidR="00034A9E" w:rsidRDefault="00034A9E" w:rsidP="00034A9E">
      <w:pPr>
        <w:pStyle w:val="tekst"/>
        <w:jc w:val="both"/>
        <w:rPr>
          <w:color w:val="000000"/>
        </w:rPr>
      </w:pPr>
      <w:r>
        <w:rPr>
          <w:color w:val="000000"/>
        </w:rPr>
        <w:t>Urednom prijavom smatrat će se ona prijava koja sadrži sve podatke i priloge navedene u ovom</w:t>
      </w:r>
      <w:r w:rsidR="008D03AE">
        <w:rPr>
          <w:color w:val="000000"/>
        </w:rPr>
        <w:t xml:space="preserve"> </w:t>
      </w:r>
      <w:r w:rsidR="007D2FE1">
        <w:rPr>
          <w:color w:val="000000"/>
        </w:rPr>
        <w:t>Oglasu</w:t>
      </w:r>
      <w:r>
        <w:rPr>
          <w:color w:val="000000"/>
        </w:rPr>
        <w:t>.</w:t>
      </w:r>
    </w:p>
    <w:p w14:paraId="002532A0" w14:textId="6AC293D3" w:rsidR="00034A9E" w:rsidRDefault="00034A9E" w:rsidP="00034A9E">
      <w:pPr>
        <w:pStyle w:val="tekst"/>
        <w:jc w:val="both"/>
        <w:rPr>
          <w:color w:val="000000"/>
        </w:rPr>
      </w:pPr>
      <w:r>
        <w:rPr>
          <w:color w:val="000000"/>
        </w:rPr>
        <w:t>Nepravo</w:t>
      </w:r>
      <w:r w:rsidR="008D03AE">
        <w:rPr>
          <w:color w:val="000000"/>
        </w:rPr>
        <w:t xml:space="preserve">vremene i nepotpune prijave na </w:t>
      </w:r>
      <w:r w:rsidR="00D303DB">
        <w:rPr>
          <w:color w:val="000000"/>
        </w:rPr>
        <w:t>Oglas</w:t>
      </w:r>
      <w:r>
        <w:rPr>
          <w:color w:val="000000"/>
        </w:rPr>
        <w:t xml:space="preserve"> neće se razmatrati, niti će se podnositelje nepotpunih prijava pozivati na dopunu prijave. Osobe koje podnesu nepotpu</w:t>
      </w:r>
      <w:r w:rsidR="008D03AE">
        <w:rPr>
          <w:color w:val="000000"/>
        </w:rPr>
        <w:t xml:space="preserve">ne ili nepravodobne prijave na </w:t>
      </w:r>
      <w:r w:rsidR="00B332B8">
        <w:rPr>
          <w:color w:val="000000"/>
        </w:rPr>
        <w:t>Oglas</w:t>
      </w:r>
      <w:r>
        <w:rPr>
          <w:color w:val="000000"/>
        </w:rPr>
        <w:t xml:space="preserve"> ne smatraju se kandidatima prijavljenima</w:t>
      </w:r>
      <w:r w:rsidR="008D03AE">
        <w:rPr>
          <w:color w:val="000000"/>
        </w:rPr>
        <w:t xml:space="preserve"> na </w:t>
      </w:r>
      <w:r w:rsidR="00B332B8">
        <w:rPr>
          <w:color w:val="000000"/>
        </w:rPr>
        <w:t>Oglas</w:t>
      </w:r>
      <w:r>
        <w:rPr>
          <w:color w:val="000000"/>
        </w:rPr>
        <w:t>.</w:t>
      </w:r>
    </w:p>
    <w:p w14:paraId="5272A6F4" w14:textId="0C1C1B76" w:rsidR="0033777C" w:rsidRDefault="0033777C" w:rsidP="0033777C">
      <w:pPr>
        <w:pStyle w:val="tekst"/>
        <w:spacing w:before="0" w:beforeAutospacing="0" w:after="0" w:afterAutospacing="0"/>
        <w:jc w:val="both"/>
      </w:pPr>
      <w:r>
        <w:t xml:space="preserve">Kandidati prijavom na Oglas pristaju da Općina Karojba, kao voditelj obrade, prikupljene podatke na temelju ovog Oglasa obrađuje samo u obimu i samo u svrhu provedbe Oglasa, od strane ovlaštenih osoba za provedbu Oglasa. Općina Karojba s osobnim podacima postupat će </w:t>
      </w:r>
      <w:r>
        <w:lastRenderedPageBreak/>
        <w:t xml:space="preserve">sukladno pozitivnim propisima uz primjenu odgovarajućih tehničkih i sigurnosnim mjera zaštite osobnih podataka od neovlaštenog pristupa, zlouporabe, otkrivanja, gubitka ili oštećenja. </w:t>
      </w:r>
    </w:p>
    <w:p w14:paraId="2E13D7D4" w14:textId="057A2F38" w:rsidR="00034A9E" w:rsidRDefault="00197F2A" w:rsidP="00034A9E">
      <w:pPr>
        <w:pStyle w:val="tekst"/>
        <w:jc w:val="both"/>
        <w:rPr>
          <w:color w:val="000000"/>
        </w:rPr>
      </w:pPr>
      <w:r>
        <w:rPr>
          <w:color w:val="000000"/>
        </w:rPr>
        <w:t>Pisane p</w:t>
      </w:r>
      <w:r w:rsidR="00034A9E">
        <w:rPr>
          <w:color w:val="000000"/>
        </w:rPr>
        <w:t>rijave s potrebnom dokumenta</w:t>
      </w:r>
      <w:r w:rsidR="00D72574">
        <w:rPr>
          <w:color w:val="000000"/>
        </w:rPr>
        <w:t xml:space="preserve">cijom o ispunjavanju uvjeta iz </w:t>
      </w:r>
      <w:r w:rsidR="00B332B8">
        <w:rPr>
          <w:color w:val="000000"/>
        </w:rPr>
        <w:t>Oglasa</w:t>
      </w:r>
      <w:r w:rsidR="00442CEA">
        <w:rPr>
          <w:color w:val="000000"/>
        </w:rPr>
        <w:t xml:space="preserve">, </w:t>
      </w:r>
      <w:r w:rsidR="00442CEA" w:rsidRPr="00B332B8">
        <w:rPr>
          <w:b/>
          <w:color w:val="000000"/>
        </w:rPr>
        <w:t>vlastoručno potpisane</w:t>
      </w:r>
      <w:r w:rsidRPr="00B332B8">
        <w:rPr>
          <w:b/>
          <w:color w:val="000000"/>
        </w:rPr>
        <w:t xml:space="preserve"> od strane podnositelja prijave</w:t>
      </w:r>
      <w:r>
        <w:rPr>
          <w:color w:val="000000"/>
        </w:rPr>
        <w:t>,</w:t>
      </w:r>
      <w:r w:rsidR="00034A9E">
        <w:rPr>
          <w:color w:val="000000"/>
        </w:rPr>
        <w:t xml:space="preserve"> podnos</w:t>
      </w:r>
      <w:bookmarkStart w:id="0" w:name="_GoBack"/>
      <w:bookmarkEnd w:id="0"/>
      <w:r w:rsidR="00034A9E">
        <w:rPr>
          <w:color w:val="000000"/>
        </w:rPr>
        <w:t>e se u roku od</w:t>
      </w:r>
      <w:r w:rsidR="00034A9E">
        <w:rPr>
          <w:rStyle w:val="apple-converted-space"/>
          <w:color w:val="000000"/>
        </w:rPr>
        <w:t> </w:t>
      </w:r>
      <w:r w:rsidR="00D303DB">
        <w:rPr>
          <w:rStyle w:val="bold"/>
          <w:b/>
          <w:bCs/>
          <w:color w:val="000000"/>
        </w:rPr>
        <w:t>8</w:t>
      </w:r>
      <w:r>
        <w:rPr>
          <w:rStyle w:val="bold"/>
          <w:b/>
          <w:bCs/>
          <w:color w:val="000000"/>
        </w:rPr>
        <w:t xml:space="preserve"> (</w:t>
      </w:r>
      <w:r w:rsidR="00D303DB">
        <w:rPr>
          <w:rStyle w:val="bold"/>
          <w:b/>
          <w:bCs/>
          <w:color w:val="000000"/>
        </w:rPr>
        <w:t>osam</w:t>
      </w:r>
      <w:r>
        <w:rPr>
          <w:rStyle w:val="bold"/>
          <w:b/>
          <w:bCs/>
          <w:color w:val="000000"/>
        </w:rPr>
        <w:t>)</w:t>
      </w:r>
      <w:r w:rsidR="00034A9E">
        <w:rPr>
          <w:rStyle w:val="bold"/>
          <w:b/>
          <w:bCs/>
          <w:color w:val="000000"/>
        </w:rPr>
        <w:t xml:space="preserve"> dana</w:t>
      </w:r>
      <w:r w:rsidR="00034A9E">
        <w:rPr>
          <w:rStyle w:val="apple-converted-space"/>
          <w:b/>
          <w:bCs/>
          <w:color w:val="000000"/>
        </w:rPr>
        <w:t> </w:t>
      </w:r>
      <w:r w:rsidR="00D72574">
        <w:rPr>
          <w:color w:val="000000"/>
        </w:rPr>
        <w:t xml:space="preserve">od objave </w:t>
      </w:r>
      <w:r w:rsidR="00D303DB">
        <w:rPr>
          <w:color w:val="000000"/>
        </w:rPr>
        <w:t>Oglasa</w:t>
      </w:r>
      <w:r w:rsidR="00B332B8">
        <w:rPr>
          <w:color w:val="000000"/>
        </w:rPr>
        <w:t xml:space="preserve"> u Hrvatskom zavodu za zapošljavanje</w:t>
      </w:r>
      <w:r w:rsidR="00D303DB">
        <w:rPr>
          <w:color w:val="000000"/>
        </w:rPr>
        <w:t>,</w:t>
      </w:r>
      <w:r w:rsidR="00034A9E">
        <w:rPr>
          <w:color w:val="000000"/>
        </w:rPr>
        <w:t xml:space="preserve"> osobno ili poštom preporučeno na adresu: Općina Karojba, Jedinstveni upravni odjel, Karojba 1, 52424 M</w:t>
      </w:r>
      <w:r w:rsidR="00D72574">
        <w:rPr>
          <w:color w:val="000000"/>
        </w:rPr>
        <w:t>otovun, s naznakom: »</w:t>
      </w:r>
      <w:r w:rsidR="00D303DB">
        <w:rPr>
          <w:b/>
          <w:color w:val="000000"/>
        </w:rPr>
        <w:t>Oglas</w:t>
      </w:r>
      <w:r w:rsidR="00034A9E" w:rsidRPr="00197F2A">
        <w:rPr>
          <w:b/>
          <w:color w:val="000000"/>
        </w:rPr>
        <w:t xml:space="preserve"> za prijam u službu</w:t>
      </w:r>
      <w:r w:rsidRPr="00197F2A">
        <w:rPr>
          <w:rStyle w:val="bold"/>
          <w:b/>
          <w:bCs/>
          <w:color w:val="000000"/>
        </w:rPr>
        <w:t xml:space="preserve"> na</w:t>
      </w:r>
      <w:r>
        <w:rPr>
          <w:rStyle w:val="bold"/>
          <w:b/>
          <w:bCs/>
          <w:color w:val="000000"/>
        </w:rPr>
        <w:t xml:space="preserve"> </w:t>
      </w:r>
      <w:r w:rsidR="00D303DB">
        <w:rPr>
          <w:rStyle w:val="bold"/>
          <w:b/>
          <w:bCs/>
          <w:color w:val="000000"/>
        </w:rPr>
        <w:t>određeno</w:t>
      </w:r>
      <w:r>
        <w:rPr>
          <w:rStyle w:val="bold"/>
          <w:b/>
          <w:bCs/>
          <w:color w:val="000000"/>
        </w:rPr>
        <w:t xml:space="preserve"> vrijeme u Jedinstveni upravni odjel Općine Karojba </w:t>
      </w:r>
      <w:r>
        <w:rPr>
          <w:color w:val="000000"/>
        </w:rPr>
        <w:t xml:space="preserve">- </w:t>
      </w:r>
      <w:r w:rsidRPr="00197F2A">
        <w:rPr>
          <w:b/>
          <w:color w:val="000000"/>
        </w:rPr>
        <w:t>NE OTVARAJ</w:t>
      </w:r>
      <w:r w:rsidR="00034A9E">
        <w:rPr>
          <w:color w:val="000000"/>
        </w:rPr>
        <w:t>«.</w:t>
      </w:r>
    </w:p>
    <w:p w14:paraId="055B3744" w14:textId="77777777" w:rsidR="0033777C" w:rsidRDefault="0033777C" w:rsidP="0033777C">
      <w:pPr>
        <w:pStyle w:val="tekst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Rješenje o prijemu u službu dostavlja se javnom objavom na </w:t>
      </w:r>
      <w:r>
        <w:t>mrežnoj stranici Općine Karojba – www.karojba.hr.</w:t>
      </w:r>
    </w:p>
    <w:p w14:paraId="524ED2D8" w14:textId="77777777" w:rsidR="00E05BDA" w:rsidRDefault="00E05BDA" w:rsidP="00034A9E">
      <w:pPr>
        <w:pStyle w:val="potpis-desno"/>
        <w:ind w:left="6984"/>
        <w:jc w:val="center"/>
        <w:rPr>
          <w:color w:val="000000"/>
        </w:rPr>
      </w:pPr>
    </w:p>
    <w:p w14:paraId="34FB9963" w14:textId="77777777" w:rsidR="00620BEC" w:rsidRDefault="00856960" w:rsidP="00856960">
      <w:pPr>
        <w:pStyle w:val="potpis-desno"/>
        <w:spacing w:before="0" w:beforeAutospacing="0" w:after="0" w:afterAutospacing="0"/>
        <w:ind w:left="6521"/>
        <w:jc w:val="right"/>
        <w:rPr>
          <w:b/>
          <w:color w:val="000000"/>
        </w:rPr>
      </w:pPr>
      <w:r>
        <w:rPr>
          <w:color w:val="000000"/>
        </w:rPr>
        <w:t xml:space="preserve">        </w:t>
      </w:r>
      <w:r w:rsidR="00D72574" w:rsidRPr="00856960">
        <w:rPr>
          <w:b/>
          <w:color w:val="000000"/>
        </w:rPr>
        <w:t>PROČELNICA</w:t>
      </w:r>
    </w:p>
    <w:p w14:paraId="33383A8A" w14:textId="6A541471" w:rsidR="00856960" w:rsidRPr="00D303DB" w:rsidRDefault="00FA5BD5" w:rsidP="00C5380B">
      <w:pPr>
        <w:pStyle w:val="potpis-desno"/>
        <w:spacing w:before="0" w:beforeAutospacing="0" w:after="0" w:afterAutospacing="0"/>
        <w:ind w:left="6237"/>
        <w:jc w:val="right"/>
        <w:rPr>
          <w:iCs/>
          <w:color w:val="000000"/>
        </w:rPr>
      </w:pPr>
      <w:r>
        <w:rPr>
          <w:b/>
          <w:iCs/>
          <w:color w:val="000000"/>
        </w:rPr>
        <w:t xml:space="preserve">Iskra Jeličić </w:t>
      </w:r>
      <w:proofErr w:type="spellStart"/>
      <w:r>
        <w:rPr>
          <w:b/>
          <w:iCs/>
          <w:color w:val="000000"/>
        </w:rPr>
        <w:t>Gojtan</w:t>
      </w:r>
      <w:proofErr w:type="spellEnd"/>
      <w:r w:rsidR="000B518E">
        <w:rPr>
          <w:b/>
          <w:iCs/>
          <w:color w:val="000000"/>
        </w:rPr>
        <w:t>, v.r.</w:t>
      </w:r>
    </w:p>
    <w:p w14:paraId="0F2A963B" w14:textId="77777777" w:rsidR="00FC0A2C" w:rsidRPr="009A1507" w:rsidRDefault="00856960" w:rsidP="00E05BDA">
      <w:pPr>
        <w:pStyle w:val="potpis-desno"/>
        <w:spacing w:before="0" w:beforeAutospacing="0" w:after="0" w:afterAutospacing="0"/>
        <w:ind w:left="6984"/>
        <w:jc w:val="center"/>
        <w:rPr>
          <w:color w:val="000000"/>
        </w:rPr>
      </w:pPr>
      <w:r w:rsidRPr="009A1507">
        <w:rPr>
          <w:color w:val="000000"/>
        </w:rPr>
        <w:t xml:space="preserve">  </w:t>
      </w:r>
    </w:p>
    <w:p w14:paraId="6FD1FD98" w14:textId="77777777" w:rsidR="001F017A" w:rsidRDefault="001F017A" w:rsidP="00FC0A2C">
      <w:pPr>
        <w:pStyle w:val="potpis-desno"/>
        <w:spacing w:before="0" w:beforeAutospacing="0" w:after="0" w:afterAutospacing="0"/>
        <w:rPr>
          <w:color w:val="000000" w:themeColor="text1"/>
        </w:rPr>
      </w:pPr>
    </w:p>
    <w:p w14:paraId="5B6AB517" w14:textId="77777777" w:rsidR="00197F2A" w:rsidRDefault="00197F2A" w:rsidP="00FC0A2C">
      <w:pPr>
        <w:pStyle w:val="potpis-desno"/>
        <w:spacing w:before="0" w:beforeAutospacing="0" w:after="0" w:afterAutospacing="0"/>
        <w:rPr>
          <w:color w:val="FF0000"/>
        </w:rPr>
      </w:pPr>
    </w:p>
    <w:p w14:paraId="27B22A1E" w14:textId="77777777" w:rsidR="00197F2A" w:rsidRDefault="00197F2A" w:rsidP="00FC0A2C">
      <w:pPr>
        <w:pStyle w:val="potpis-desno"/>
        <w:spacing w:before="0" w:beforeAutospacing="0" w:after="0" w:afterAutospacing="0"/>
        <w:rPr>
          <w:color w:val="FF0000"/>
        </w:rPr>
      </w:pPr>
    </w:p>
    <w:p w14:paraId="790696EA" w14:textId="77777777" w:rsidR="00396644" w:rsidRDefault="00396644" w:rsidP="00FC0A2C">
      <w:pPr>
        <w:pStyle w:val="potpis-desno"/>
        <w:spacing w:before="0" w:beforeAutospacing="0" w:after="0" w:afterAutospacing="0"/>
        <w:rPr>
          <w:color w:val="FF0000"/>
        </w:rPr>
      </w:pPr>
    </w:p>
    <w:p w14:paraId="0CD87CEE" w14:textId="77777777" w:rsidR="00396644" w:rsidRDefault="00396644" w:rsidP="00FC0A2C">
      <w:pPr>
        <w:pStyle w:val="potpis-desno"/>
        <w:spacing w:before="0" w:beforeAutospacing="0" w:after="0" w:afterAutospacing="0"/>
        <w:rPr>
          <w:color w:val="FF0000"/>
        </w:rPr>
      </w:pPr>
    </w:p>
    <w:p w14:paraId="683D7BEB" w14:textId="77777777" w:rsidR="00396644" w:rsidRDefault="00396644" w:rsidP="00FC0A2C">
      <w:pPr>
        <w:pStyle w:val="potpis-desno"/>
        <w:spacing w:before="0" w:beforeAutospacing="0" w:after="0" w:afterAutospacing="0"/>
        <w:rPr>
          <w:color w:val="FF0000"/>
        </w:rPr>
      </w:pPr>
    </w:p>
    <w:p w14:paraId="19C7CED3" w14:textId="77777777" w:rsidR="00396644" w:rsidRPr="00D72574" w:rsidRDefault="00396644" w:rsidP="00FC0A2C">
      <w:pPr>
        <w:pStyle w:val="potpis-desno"/>
        <w:spacing w:before="0" w:beforeAutospacing="0" w:after="0" w:afterAutospacing="0"/>
        <w:rPr>
          <w:color w:val="FF0000"/>
        </w:rPr>
      </w:pPr>
    </w:p>
    <w:p w14:paraId="21563013" w14:textId="77777777" w:rsidR="000F0388" w:rsidRPr="00396644" w:rsidRDefault="000F0388">
      <w:pPr>
        <w:rPr>
          <w:rFonts w:ascii="Times New Roman" w:hAnsi="Times New Roman" w:cs="Times New Roman"/>
          <w:i/>
          <w:color w:val="FF0000"/>
        </w:rPr>
      </w:pPr>
    </w:p>
    <w:sectPr w:rsidR="000F0388" w:rsidRPr="003966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40F37"/>
    <w:multiLevelType w:val="hybridMultilevel"/>
    <w:tmpl w:val="AAAE62AA"/>
    <w:lvl w:ilvl="0" w:tplc="C0AACF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0B5704"/>
    <w:multiLevelType w:val="hybridMultilevel"/>
    <w:tmpl w:val="244E3DC8"/>
    <w:lvl w:ilvl="0" w:tplc="83B2EC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084E35"/>
    <w:multiLevelType w:val="hybridMultilevel"/>
    <w:tmpl w:val="277056A8"/>
    <w:lvl w:ilvl="0" w:tplc="2F6233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A9E"/>
    <w:rsid w:val="00034A9E"/>
    <w:rsid w:val="000B518E"/>
    <w:rsid w:val="000E3B48"/>
    <w:rsid w:val="000F0388"/>
    <w:rsid w:val="0014138A"/>
    <w:rsid w:val="00172B2C"/>
    <w:rsid w:val="00197F2A"/>
    <w:rsid w:val="001A2E18"/>
    <w:rsid w:val="001C1440"/>
    <w:rsid w:val="001E39D1"/>
    <w:rsid w:val="001F017A"/>
    <w:rsid w:val="002E531D"/>
    <w:rsid w:val="002E74F6"/>
    <w:rsid w:val="003064C7"/>
    <w:rsid w:val="00317D56"/>
    <w:rsid w:val="0033777C"/>
    <w:rsid w:val="00343FC9"/>
    <w:rsid w:val="00346F42"/>
    <w:rsid w:val="00364DF8"/>
    <w:rsid w:val="003656E5"/>
    <w:rsid w:val="00396644"/>
    <w:rsid w:val="00433D8C"/>
    <w:rsid w:val="00442CEA"/>
    <w:rsid w:val="004547FE"/>
    <w:rsid w:val="004B79E6"/>
    <w:rsid w:val="004F0DB6"/>
    <w:rsid w:val="005650FF"/>
    <w:rsid w:val="00573BB7"/>
    <w:rsid w:val="0059389B"/>
    <w:rsid w:val="005A7CED"/>
    <w:rsid w:val="005C1BA7"/>
    <w:rsid w:val="006203DE"/>
    <w:rsid w:val="00620BEC"/>
    <w:rsid w:val="006D7A94"/>
    <w:rsid w:val="00721846"/>
    <w:rsid w:val="00735E0A"/>
    <w:rsid w:val="007816FC"/>
    <w:rsid w:val="00794D5E"/>
    <w:rsid w:val="007D2FE1"/>
    <w:rsid w:val="007E5478"/>
    <w:rsid w:val="00856960"/>
    <w:rsid w:val="008B4E86"/>
    <w:rsid w:val="008C0C72"/>
    <w:rsid w:val="008D03AE"/>
    <w:rsid w:val="009725E1"/>
    <w:rsid w:val="009A1507"/>
    <w:rsid w:val="009D30D3"/>
    <w:rsid w:val="00A153D0"/>
    <w:rsid w:val="00A40965"/>
    <w:rsid w:val="00A6017E"/>
    <w:rsid w:val="00A86E0E"/>
    <w:rsid w:val="00AD5FB4"/>
    <w:rsid w:val="00AD64B0"/>
    <w:rsid w:val="00B332B8"/>
    <w:rsid w:val="00C5380B"/>
    <w:rsid w:val="00D303DB"/>
    <w:rsid w:val="00D72574"/>
    <w:rsid w:val="00D80451"/>
    <w:rsid w:val="00DC346F"/>
    <w:rsid w:val="00E01BDF"/>
    <w:rsid w:val="00E05BDA"/>
    <w:rsid w:val="00E1099F"/>
    <w:rsid w:val="00E138AF"/>
    <w:rsid w:val="00E36E32"/>
    <w:rsid w:val="00F700B5"/>
    <w:rsid w:val="00FA5BD5"/>
    <w:rsid w:val="00FC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14431"/>
  <w15:docId w15:val="{46E1343F-1301-45CB-9D85-A8E718ABA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034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atjecaj">
    <w:name w:val="natjecaj"/>
    <w:basedOn w:val="Normal"/>
    <w:rsid w:val="00034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034A9E"/>
  </w:style>
  <w:style w:type="character" w:customStyle="1" w:styleId="apple-converted-space">
    <w:name w:val="apple-converted-space"/>
    <w:basedOn w:val="Zadanifontodlomka"/>
    <w:rsid w:val="00034A9E"/>
  </w:style>
  <w:style w:type="paragraph" w:customStyle="1" w:styleId="potpis-desno">
    <w:name w:val="potpis-desno"/>
    <w:basedOn w:val="Normal"/>
    <w:rsid w:val="00034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8D03AE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1E3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656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656E5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3656E5"/>
    <w:pPr>
      <w:spacing w:after="6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D303DB"/>
    <w:pPr>
      <w:tabs>
        <w:tab w:val="center" w:pos="4536"/>
        <w:tab w:val="right" w:pos="9072"/>
      </w:tabs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ZaglavljeChar">
    <w:name w:val="Zaglavlje Char"/>
    <w:basedOn w:val="Zadanifontodlomka"/>
    <w:link w:val="Zaglavlje"/>
    <w:uiPriority w:val="99"/>
    <w:rsid w:val="00D303DB"/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Reetkatablice1">
    <w:name w:val="Rešetka tablice1"/>
    <w:basedOn w:val="Obinatablica"/>
    <w:next w:val="Reetkatablice"/>
    <w:uiPriority w:val="59"/>
    <w:rsid w:val="00D30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7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arojb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zaposljavanje-843/843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1260</Words>
  <Characters>7186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</dc:creator>
  <cp:lastModifiedBy>Microsoftov račun</cp:lastModifiedBy>
  <cp:revision>18</cp:revision>
  <cp:lastPrinted>2025-12-01T14:01:00Z</cp:lastPrinted>
  <dcterms:created xsi:type="dcterms:W3CDTF">2024-02-08T08:37:00Z</dcterms:created>
  <dcterms:modified xsi:type="dcterms:W3CDTF">2025-12-01T14:01:00Z</dcterms:modified>
</cp:coreProperties>
</file>